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1540" w14:textId="699D3439" w:rsidR="006517D0" w:rsidRPr="00D90151"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F4F67">
        <w:rPr>
          <w:rFonts w:cs="Arial"/>
          <w:bCs/>
          <w:sz w:val="28"/>
        </w:rPr>
        <w:t xml:space="preserve">3GPP TSG RAN WG1 Meeting </w:t>
      </w:r>
      <w:r w:rsidR="001132EE" w:rsidRPr="00D90151">
        <w:rPr>
          <w:rFonts w:cs="Arial"/>
          <w:bCs/>
          <w:sz w:val="28"/>
        </w:rPr>
        <w:t>#</w:t>
      </w:r>
      <w:r w:rsidR="008F6A9E">
        <w:rPr>
          <w:rFonts w:cs="Arial"/>
          <w:bCs/>
          <w:sz w:val="28"/>
        </w:rPr>
        <w:t>100</w:t>
      </w:r>
      <w:r w:rsidR="00FA6ADC" w:rsidRPr="00D90151">
        <w:rPr>
          <w:rFonts w:cs="Arial"/>
          <w:bCs/>
          <w:sz w:val="28"/>
        </w:rPr>
        <w:t xml:space="preserve"> </w:t>
      </w:r>
      <w:r w:rsidR="005203DE" w:rsidRPr="00D90151">
        <w:rPr>
          <w:rFonts w:cs="Arial"/>
          <w:bCs/>
          <w:sz w:val="28"/>
          <w:szCs w:val="24"/>
          <w:lang w:val="en-US" w:eastAsia="zh-TW"/>
        </w:rPr>
        <w:tab/>
      </w:r>
      <w:r w:rsidR="009F1816" w:rsidRPr="0082426B">
        <w:rPr>
          <w:rFonts w:eastAsia="MS Mincho" w:cs="Arial"/>
          <w:bCs/>
          <w:sz w:val="28"/>
          <w:szCs w:val="24"/>
          <w:lang w:val="en-US"/>
        </w:rPr>
        <w:t>R1-</w:t>
      </w:r>
      <w:r w:rsidR="0082426B" w:rsidRPr="0082426B">
        <w:rPr>
          <w:rFonts w:eastAsia="MS Mincho" w:cs="Arial"/>
          <w:bCs/>
          <w:sz w:val="28"/>
          <w:szCs w:val="24"/>
          <w:lang w:val="en-US"/>
        </w:rPr>
        <w:t>2000452</w:t>
      </w:r>
    </w:p>
    <w:p w14:paraId="035C15B1" w14:textId="74DF4F6D" w:rsidR="006517D0" w:rsidRPr="00A47A7B" w:rsidRDefault="0090728E" w:rsidP="000A6A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3F4F67" w:rsidRPr="00A47A7B">
        <w:rPr>
          <w:rFonts w:ascii="Arial" w:eastAsia="MS Mincho" w:hAnsi="Arial" w:cs="Arial"/>
          <w:b/>
          <w:bCs/>
          <w:sz w:val="28"/>
          <w:lang w:eastAsia="ja-JP"/>
        </w:rPr>
        <w:t>,</w:t>
      </w:r>
      <w:r w:rsidR="00C026C4">
        <w:rPr>
          <w:rFonts w:ascii="Arial" w:eastAsia="MS Mincho" w:hAnsi="Arial" w:cs="Arial"/>
          <w:b/>
          <w:bCs/>
          <w:sz w:val="28"/>
          <w:lang w:eastAsia="ja-JP"/>
        </w:rPr>
        <w:t xml:space="preserve"> </w:t>
      </w:r>
      <w:r w:rsidR="008F6A9E">
        <w:rPr>
          <w:rFonts w:ascii="Arial" w:eastAsia="MS Mincho" w:hAnsi="Arial" w:cs="Arial"/>
          <w:b/>
          <w:bCs/>
          <w:sz w:val="28"/>
          <w:lang w:eastAsia="ja-JP"/>
        </w:rPr>
        <w:t>February</w:t>
      </w:r>
      <w:r w:rsidR="000A6A95" w:rsidRPr="00A47A7B">
        <w:rPr>
          <w:rFonts w:ascii="Arial" w:eastAsia="MS Mincho" w:hAnsi="Arial" w:cs="Arial"/>
          <w:b/>
          <w:bCs/>
          <w:sz w:val="28"/>
          <w:lang w:eastAsia="ja-JP"/>
        </w:rPr>
        <w:t xml:space="preserve"> </w:t>
      </w:r>
      <w:r w:rsidR="008F6A9E">
        <w:rPr>
          <w:rFonts w:ascii="Arial" w:eastAsia="MS Mincho" w:hAnsi="Arial" w:cs="Arial"/>
          <w:b/>
          <w:bCs/>
          <w:sz w:val="28"/>
          <w:lang w:eastAsia="ja-JP"/>
        </w:rPr>
        <w:t>24</w:t>
      </w:r>
      <w:r w:rsidR="000A6A95" w:rsidRPr="00A47A7B">
        <w:rPr>
          <w:rFonts w:ascii="Arial" w:eastAsia="MS Mincho" w:hAnsi="Arial" w:cs="Arial"/>
          <w:b/>
          <w:bCs/>
          <w:sz w:val="28"/>
          <w:vertAlign w:val="superscript"/>
          <w:lang w:eastAsia="ja-JP"/>
        </w:rPr>
        <w:t>th</w:t>
      </w:r>
      <w:r w:rsidR="00C12219">
        <w:rPr>
          <w:rFonts w:ascii="Arial" w:eastAsia="MS Mincho" w:hAnsi="Arial" w:cs="Arial"/>
          <w:b/>
          <w:bCs/>
          <w:sz w:val="28"/>
          <w:lang w:eastAsia="ja-JP"/>
        </w:rPr>
        <w:t xml:space="preserve"> – </w:t>
      </w:r>
      <w:r>
        <w:rPr>
          <w:rFonts w:ascii="Arial" w:eastAsia="MS Mincho" w:hAnsi="Arial" w:cs="Arial"/>
          <w:b/>
          <w:bCs/>
          <w:sz w:val="28"/>
          <w:lang w:eastAsia="ja-JP"/>
        </w:rPr>
        <w:t>March 6</w:t>
      </w:r>
      <w:r w:rsidRPr="00A47A7B">
        <w:rPr>
          <w:rFonts w:ascii="Arial" w:eastAsia="MS Mincho" w:hAnsi="Arial" w:cs="Arial"/>
          <w:b/>
          <w:bCs/>
          <w:sz w:val="28"/>
          <w:vertAlign w:val="superscript"/>
          <w:lang w:eastAsia="ja-JP"/>
        </w:rPr>
        <w:t>th</w:t>
      </w:r>
      <w:r w:rsidR="000A6A95" w:rsidRPr="00A47A7B">
        <w:rPr>
          <w:rFonts w:ascii="Arial" w:eastAsia="MS Mincho" w:hAnsi="Arial" w:cs="Arial"/>
          <w:b/>
          <w:bCs/>
          <w:sz w:val="28"/>
          <w:lang w:eastAsia="ja-JP"/>
        </w:rPr>
        <w:t>, 20</w:t>
      </w:r>
      <w:r w:rsidR="008F6A9E">
        <w:rPr>
          <w:rFonts w:ascii="Arial" w:eastAsia="MS Mincho" w:hAnsi="Arial" w:cs="Arial"/>
          <w:b/>
          <w:bCs/>
          <w:sz w:val="28"/>
          <w:lang w:eastAsia="ja-JP"/>
        </w:rPr>
        <w:t>20</w:t>
      </w:r>
      <w:r w:rsidR="00297FB4" w:rsidRPr="00A47A7B">
        <w:rPr>
          <w:rFonts w:cs="Arial"/>
          <w:bCs/>
          <w:sz w:val="28"/>
        </w:rPr>
        <w:t xml:space="preserve"> </w:t>
      </w:r>
    </w:p>
    <w:p w14:paraId="7EB8C7D1" w14:textId="63D1FAA3" w:rsidR="006517D0" w:rsidRPr="0082426B" w:rsidRDefault="006517D0" w:rsidP="006517D0">
      <w:pPr>
        <w:pStyle w:val="Header"/>
        <w:tabs>
          <w:tab w:val="center" w:pos="4536"/>
          <w:tab w:val="right" w:pos="8280"/>
          <w:tab w:val="right" w:pos="9781"/>
        </w:tabs>
        <w:ind w:right="-58"/>
        <w:rPr>
          <w:rFonts w:cs="Arial"/>
          <w:bCs/>
          <w:sz w:val="28"/>
          <w:szCs w:val="24"/>
          <w:lang w:val="en-US" w:eastAsia="zh-TW"/>
        </w:rPr>
      </w:pPr>
      <w:r w:rsidRPr="00D90151">
        <w:rPr>
          <w:rFonts w:eastAsia="MS Mincho" w:cs="Arial"/>
          <w:bCs/>
          <w:sz w:val="28"/>
          <w:szCs w:val="24"/>
          <w:lang w:val="en-US"/>
        </w:rPr>
        <w:t>Agenda Item:</w:t>
      </w:r>
      <w:r w:rsidRPr="00D90151">
        <w:rPr>
          <w:rFonts w:cs="Arial"/>
          <w:bCs/>
          <w:sz w:val="28"/>
          <w:szCs w:val="24"/>
          <w:lang w:val="en-US" w:eastAsia="zh-TW"/>
        </w:rPr>
        <w:t xml:space="preserve"> </w:t>
      </w:r>
      <w:r w:rsidR="001132EE" w:rsidRPr="00EA710E">
        <w:rPr>
          <w:rFonts w:cs="Arial"/>
          <w:bCs/>
          <w:sz w:val="28"/>
          <w:szCs w:val="24"/>
          <w:lang w:val="en-US" w:eastAsia="zh-TW"/>
        </w:rPr>
        <w:t>7.2.</w:t>
      </w:r>
      <w:r w:rsidR="00EA710E" w:rsidRPr="0082426B">
        <w:rPr>
          <w:rFonts w:cs="Arial"/>
          <w:bCs/>
          <w:sz w:val="28"/>
          <w:szCs w:val="24"/>
          <w:lang w:val="en-US" w:eastAsia="zh-TW"/>
        </w:rPr>
        <w:t>5</w:t>
      </w:r>
      <w:r w:rsidR="00F769E7" w:rsidRPr="0082426B">
        <w:rPr>
          <w:rFonts w:cs="Arial"/>
          <w:bCs/>
          <w:sz w:val="28"/>
          <w:szCs w:val="24"/>
          <w:lang w:val="en-US" w:eastAsia="zh-TW"/>
        </w:rPr>
        <w:t>.</w:t>
      </w:r>
      <w:r w:rsidR="00FA6ADC" w:rsidRPr="0082426B">
        <w:rPr>
          <w:rFonts w:cs="Arial"/>
          <w:bCs/>
          <w:sz w:val="28"/>
          <w:szCs w:val="24"/>
          <w:lang w:val="en-US" w:eastAsia="zh-TW"/>
        </w:rPr>
        <w:t>2</w:t>
      </w:r>
    </w:p>
    <w:p w14:paraId="11D696B0" w14:textId="77777777" w:rsidR="006517D0" w:rsidRPr="0082426B" w:rsidRDefault="006517D0" w:rsidP="006517D0">
      <w:pPr>
        <w:pStyle w:val="Header"/>
        <w:tabs>
          <w:tab w:val="center" w:pos="4536"/>
          <w:tab w:val="right" w:pos="8280"/>
          <w:tab w:val="right" w:pos="9781"/>
        </w:tabs>
        <w:ind w:right="-58"/>
        <w:rPr>
          <w:rFonts w:eastAsia="MS Mincho" w:cs="Arial"/>
          <w:bCs/>
          <w:sz w:val="28"/>
          <w:szCs w:val="24"/>
          <w:lang w:val="en-US"/>
        </w:rPr>
      </w:pPr>
      <w:r w:rsidRPr="0082426B">
        <w:rPr>
          <w:rFonts w:eastAsia="MS Mincho" w:cs="Arial"/>
          <w:bCs/>
          <w:sz w:val="28"/>
          <w:szCs w:val="24"/>
          <w:lang w:val="en-US"/>
        </w:rPr>
        <w:t>Source:</w:t>
      </w:r>
      <w:r w:rsidRPr="0082426B">
        <w:rPr>
          <w:rFonts w:cs="Arial"/>
          <w:bCs/>
          <w:sz w:val="28"/>
          <w:szCs w:val="24"/>
          <w:lang w:val="en-US" w:eastAsia="zh-TW"/>
        </w:rPr>
        <w:t xml:space="preserve"> </w:t>
      </w:r>
      <w:r w:rsidRPr="0082426B">
        <w:rPr>
          <w:rFonts w:eastAsia="MS Mincho" w:cs="Arial"/>
          <w:bCs/>
          <w:sz w:val="28"/>
          <w:szCs w:val="24"/>
          <w:lang w:val="en-US"/>
        </w:rPr>
        <w:t>MediaTek Inc.</w:t>
      </w:r>
    </w:p>
    <w:p w14:paraId="705F97DB" w14:textId="67B81AAA" w:rsidR="006517D0" w:rsidRPr="0082426B"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82426B">
        <w:rPr>
          <w:rFonts w:eastAsia="MS Mincho" w:cs="Arial"/>
          <w:bCs/>
          <w:sz w:val="28"/>
          <w:szCs w:val="24"/>
          <w:lang w:val="en-US"/>
        </w:rPr>
        <w:t>Title:</w:t>
      </w:r>
      <w:r w:rsidRPr="0082426B">
        <w:rPr>
          <w:rFonts w:cs="Arial"/>
          <w:bCs/>
          <w:sz w:val="28"/>
          <w:szCs w:val="24"/>
          <w:lang w:val="en-US" w:eastAsia="zh-TW"/>
        </w:rPr>
        <w:t xml:space="preserve"> </w:t>
      </w:r>
      <w:r w:rsidR="00A44497" w:rsidRPr="00A44497">
        <w:rPr>
          <w:rFonts w:cs="Arial"/>
          <w:bCs/>
          <w:sz w:val="28"/>
          <w:szCs w:val="24"/>
          <w:lang w:val="en-US" w:eastAsia="zh-TW"/>
        </w:rPr>
        <w:t>Remaining issues on UCI enhancements</w:t>
      </w:r>
    </w:p>
    <w:p w14:paraId="1E51960F" w14:textId="77777777"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82426B">
        <w:rPr>
          <w:rFonts w:eastAsia="MS Mincho" w:cs="Arial"/>
          <w:bCs/>
          <w:sz w:val="28"/>
          <w:szCs w:val="24"/>
          <w:lang w:val="en-US"/>
        </w:rPr>
        <w:t>Document for:</w:t>
      </w:r>
      <w:r w:rsidRPr="0082426B">
        <w:rPr>
          <w:rFonts w:cs="Arial"/>
          <w:bCs/>
          <w:sz w:val="28"/>
          <w:szCs w:val="24"/>
          <w:lang w:val="en-US" w:eastAsia="zh-TW"/>
        </w:rPr>
        <w:t xml:space="preserve"> </w:t>
      </w:r>
      <w:r w:rsidR="00791352" w:rsidRPr="0082426B">
        <w:rPr>
          <w:rFonts w:eastAsia="MS Mincho" w:cs="Arial"/>
          <w:bCs/>
          <w:sz w:val="28"/>
          <w:szCs w:val="24"/>
          <w:lang w:val="en-US"/>
        </w:rPr>
        <w:t>Discussion</w:t>
      </w:r>
      <w:r w:rsidR="00297FB4" w:rsidRPr="0082426B">
        <w:rPr>
          <w:rFonts w:eastAsia="MS Mincho" w:cs="Arial"/>
          <w:bCs/>
          <w:sz w:val="28"/>
          <w:szCs w:val="24"/>
          <w:lang w:val="en-US"/>
        </w:rPr>
        <w:t xml:space="preserve"> and Decision</w:t>
      </w:r>
    </w:p>
    <w:bookmarkEnd w:id="0"/>
    <w:bookmarkEnd w:id="1"/>
    <w:p w14:paraId="3AF68DB3" w14:textId="77777777" w:rsidR="002D44AF" w:rsidRPr="00346457" w:rsidRDefault="002D44AF" w:rsidP="002D44AF">
      <w:pPr>
        <w:pStyle w:val="Heading1"/>
      </w:pPr>
      <w:r w:rsidRPr="00346457">
        <w:rPr>
          <w:rFonts w:hint="eastAsia"/>
          <w:lang w:eastAsia="zh-TW"/>
        </w:rPr>
        <w:t>Introduction</w:t>
      </w:r>
    </w:p>
    <w:p w14:paraId="51B8E95F" w14:textId="512ECD23" w:rsidR="00C569BE" w:rsidRDefault="00C569BE" w:rsidP="00C569BE">
      <w:pPr>
        <w:spacing w:after="120"/>
        <w:jc w:val="both"/>
        <w:rPr>
          <w:rFonts w:eastAsia="SimSun"/>
          <w:lang w:val="en-US" w:eastAsia="zh-CN"/>
        </w:rPr>
      </w:pPr>
      <w:r w:rsidRPr="00C569BE">
        <w:rPr>
          <w:rFonts w:eastAsia="SimSun"/>
          <w:lang w:val="en-US" w:eastAsia="zh-CN"/>
        </w:rPr>
        <w:t xml:space="preserve">This </w:t>
      </w:r>
      <w:r w:rsidR="00D70064">
        <w:rPr>
          <w:rFonts w:eastAsia="SimSun"/>
          <w:lang w:val="en-US" w:eastAsia="zh-CN"/>
        </w:rPr>
        <w:t>contribution</w:t>
      </w:r>
      <w:r w:rsidRPr="00C569BE">
        <w:rPr>
          <w:rFonts w:eastAsia="SimSun"/>
          <w:lang w:val="en-US" w:eastAsia="zh-CN"/>
        </w:rPr>
        <w:t xml:space="preserve"> </w:t>
      </w:r>
      <w:r>
        <w:rPr>
          <w:rFonts w:eastAsia="SimSun"/>
          <w:lang w:val="en-US" w:eastAsia="zh-CN"/>
        </w:rPr>
        <w:t>puts forward a change request on the details of cancellation when a transmission is dropped as a result of intra-UE cancellation.</w:t>
      </w:r>
    </w:p>
    <w:p w14:paraId="0A977D0A" w14:textId="2B77C65B" w:rsidR="008C1C68" w:rsidRDefault="00033D7A" w:rsidP="001F0720">
      <w:pPr>
        <w:pStyle w:val="Heading1"/>
        <w:ind w:left="431" w:hanging="431"/>
        <w:rPr>
          <w:color w:val="000000" w:themeColor="text1"/>
        </w:rPr>
      </w:pPr>
      <w:r>
        <w:rPr>
          <w:color w:val="000000" w:themeColor="text1"/>
        </w:rPr>
        <w:t>Intra-UE multiplexing and prioritization of UCI</w:t>
      </w:r>
    </w:p>
    <w:p w14:paraId="7B921AA9" w14:textId="5119A38D" w:rsidR="000A4F46" w:rsidRDefault="000A4F46" w:rsidP="000A4F46">
      <w:r>
        <w:t>In RAN1#9</w:t>
      </w:r>
      <w:r w:rsidR="00D353EC">
        <w:t>9</w:t>
      </w:r>
      <w:r>
        <w:t xml:space="preserve"> the following agreements were made:</w:t>
      </w:r>
    </w:p>
    <w:tbl>
      <w:tblPr>
        <w:tblStyle w:val="TableGrid"/>
        <w:tblW w:w="0" w:type="auto"/>
        <w:tblLook w:val="04A0" w:firstRow="1" w:lastRow="0" w:firstColumn="1" w:lastColumn="0" w:noHBand="0" w:noVBand="1"/>
      </w:tblPr>
      <w:tblGrid>
        <w:gridCol w:w="9631"/>
      </w:tblGrid>
      <w:tr w:rsidR="000A4F46" w14:paraId="56438D5D" w14:textId="77777777" w:rsidTr="000A4F46">
        <w:tc>
          <w:tcPr>
            <w:tcW w:w="9631" w:type="dxa"/>
          </w:tcPr>
          <w:p w14:paraId="417AF45D" w14:textId="77777777" w:rsidR="00D353EC" w:rsidRDefault="00D353EC" w:rsidP="00D353EC">
            <w:pPr>
              <w:rPr>
                <w:highlight w:val="green"/>
                <w:lang w:eastAsia="zh-CN"/>
              </w:rPr>
            </w:pPr>
            <w:r>
              <w:rPr>
                <w:highlight w:val="green"/>
                <w:lang w:eastAsia="zh-CN"/>
              </w:rPr>
              <w:t>Agreement</w:t>
            </w:r>
          </w:p>
          <w:p w14:paraId="24FD660F" w14:textId="77777777" w:rsidR="00D353EC" w:rsidRDefault="00D353EC" w:rsidP="00D353EC">
            <w:pPr>
              <w:rPr>
                <w:lang w:eastAsia="zh-CN"/>
              </w:rPr>
            </w:pPr>
            <w:r>
              <w:rPr>
                <w:lang w:eastAsia="zh-CN"/>
              </w:rPr>
              <w:t xml:space="preserve">To resolve collision between UL transmissions, a UE performs the following: </w:t>
            </w:r>
          </w:p>
          <w:p w14:paraId="284111DC" w14:textId="77777777" w:rsidR="00D353EC" w:rsidRPr="001C3555" w:rsidRDefault="00D353EC" w:rsidP="00D353EC">
            <w:pPr>
              <w:pStyle w:val="ListParagraph"/>
              <w:numPr>
                <w:ilvl w:val="0"/>
                <w:numId w:val="25"/>
              </w:numPr>
              <w:overflowPunct w:val="0"/>
              <w:autoSpaceDE w:val="0"/>
              <w:autoSpaceDN w:val="0"/>
              <w:adjustRightInd w:val="0"/>
              <w:contextualSpacing/>
              <w:textAlignment w:val="baseline"/>
              <w:rPr>
                <w:lang w:eastAsia="zh-CN"/>
              </w:rPr>
            </w:pPr>
            <w:r w:rsidRPr="001C3555">
              <w:rPr>
                <w:lang w:eastAsia="zh-CN"/>
              </w:rPr>
              <w:t xml:space="preserve">Step 1: Resolve collision between </w:t>
            </w:r>
            <w:r>
              <w:rPr>
                <w:lang w:eastAsia="zh-CN"/>
              </w:rPr>
              <w:t>UL transmissions</w:t>
            </w:r>
            <w:r w:rsidRPr="001C3555">
              <w:rPr>
                <w:lang w:eastAsia="zh-CN"/>
              </w:rPr>
              <w:t xml:space="preserve"> with same priority. </w:t>
            </w:r>
          </w:p>
          <w:p w14:paraId="6356F88A" w14:textId="77777777" w:rsidR="00D353EC" w:rsidRPr="001C3555" w:rsidRDefault="00D353EC" w:rsidP="00D353EC">
            <w:pPr>
              <w:pStyle w:val="ListParagraph"/>
              <w:numPr>
                <w:ilvl w:val="0"/>
                <w:numId w:val="25"/>
              </w:numPr>
              <w:overflowPunct w:val="0"/>
              <w:autoSpaceDE w:val="0"/>
              <w:autoSpaceDN w:val="0"/>
              <w:adjustRightInd w:val="0"/>
              <w:contextualSpacing/>
              <w:textAlignment w:val="baseline"/>
              <w:rPr>
                <w:lang w:eastAsia="zh-CN"/>
              </w:rPr>
            </w:pPr>
            <w:r w:rsidRPr="001C3555">
              <w:rPr>
                <w:lang w:eastAsia="zh-CN"/>
              </w:rPr>
              <w:t xml:space="preserve">Step 2: Resolve collision between </w:t>
            </w:r>
            <w:r>
              <w:rPr>
                <w:lang w:eastAsia="zh-CN"/>
              </w:rPr>
              <w:t>UL transmissions</w:t>
            </w:r>
            <w:r w:rsidRPr="001C3555">
              <w:rPr>
                <w:lang w:eastAsia="zh-CN"/>
              </w:rPr>
              <w:t xml:space="preserve"> with different priorities.</w:t>
            </w:r>
          </w:p>
          <w:p w14:paraId="1A89BB40" w14:textId="77777777" w:rsidR="00D353EC" w:rsidRDefault="00D353EC" w:rsidP="00D353EC">
            <w:pPr>
              <w:rPr>
                <w:highlight w:val="green"/>
                <w:lang w:eastAsia="zh-CN"/>
              </w:rPr>
            </w:pPr>
            <w:r>
              <w:rPr>
                <w:highlight w:val="green"/>
                <w:lang w:eastAsia="zh-CN"/>
              </w:rPr>
              <w:t>Agreement</w:t>
            </w:r>
          </w:p>
          <w:p w14:paraId="30E1360E" w14:textId="77777777" w:rsidR="00D353EC" w:rsidRDefault="00D353EC" w:rsidP="00D353EC">
            <w:pPr>
              <w:rPr>
                <w:lang w:eastAsia="zh-CN"/>
              </w:rPr>
            </w:pPr>
            <w:r>
              <w:rPr>
                <w:lang w:eastAsia="zh-CN"/>
              </w:rPr>
              <w:t xml:space="preserve">When a high-priority UL transmission overlaps with a low-priority UL transmission in a slot, </w:t>
            </w:r>
          </w:p>
          <w:p w14:paraId="4AE38C94" w14:textId="77777777" w:rsidR="00D353EC" w:rsidRDefault="00D353EC" w:rsidP="00D353EC">
            <w:pPr>
              <w:pStyle w:val="ListParagraph"/>
              <w:numPr>
                <w:ilvl w:val="0"/>
                <w:numId w:val="26"/>
              </w:numPr>
              <w:overflowPunct w:val="0"/>
              <w:autoSpaceDE w:val="0"/>
              <w:autoSpaceDN w:val="0"/>
              <w:adjustRightInd w:val="0"/>
              <w:spacing w:after="0"/>
              <w:ind w:left="714" w:hanging="357"/>
              <w:contextualSpacing/>
              <w:textAlignment w:val="baseline"/>
              <w:rPr>
                <w:lang w:eastAsia="zh-CN"/>
              </w:rPr>
            </w:pPr>
            <w:r>
              <w:rPr>
                <w:lang w:eastAsia="zh-CN"/>
              </w:rPr>
              <w:t xml:space="preserve">The UE is expected to cancel the </w:t>
            </w:r>
            <w:r w:rsidRPr="001C3555">
              <w:rPr>
                <w:lang w:eastAsia="zh-CN"/>
              </w:rPr>
              <w:t>low-priority UL transmission starting from</w:t>
            </w:r>
            <w:r>
              <w:rPr>
                <w:lang w:eastAsia="zh-CN"/>
              </w:rPr>
              <w:t xml:space="preserve"> </w:t>
            </w:r>
            <w:r w:rsidRPr="001C3555">
              <w:rPr>
                <w:i/>
              </w:rPr>
              <w:t>T</w:t>
            </w:r>
            <w:r w:rsidRPr="001C3555">
              <w:rPr>
                <w:i/>
                <w:vertAlign w:val="subscript"/>
              </w:rPr>
              <w:t>proc,2</w:t>
            </w:r>
            <w:r w:rsidRPr="001C3555">
              <w:rPr>
                <w:i/>
              </w:rPr>
              <w:t xml:space="preserve"> </w:t>
            </w:r>
            <w:r w:rsidRPr="001C3555">
              <w:rPr>
                <w:i/>
                <w:lang w:eastAsia="zh-CN"/>
              </w:rPr>
              <w:t>+d1</w:t>
            </w:r>
            <w:r>
              <w:rPr>
                <w:lang w:eastAsia="zh-CN"/>
              </w:rPr>
              <w:t xml:space="preserve"> after the end of PDCCH scheduling the high-priority transmission, where</w:t>
            </w:r>
          </w:p>
          <w:p w14:paraId="1694ED46" w14:textId="77777777" w:rsidR="00D353EC" w:rsidRDefault="00D353EC" w:rsidP="00D353EC">
            <w:pPr>
              <w:pStyle w:val="ListParagraph"/>
              <w:numPr>
                <w:ilvl w:val="1"/>
                <w:numId w:val="26"/>
              </w:numPr>
              <w:overflowPunct w:val="0"/>
              <w:autoSpaceDE w:val="0"/>
              <w:autoSpaceDN w:val="0"/>
              <w:adjustRightInd w:val="0"/>
              <w:spacing w:after="0"/>
              <w:contextualSpacing/>
              <w:textAlignment w:val="baseline"/>
              <w:rPr>
                <w:lang w:eastAsia="zh-CN"/>
              </w:rPr>
            </w:pPr>
            <w:r w:rsidRPr="001C3555">
              <w:rPr>
                <w:i/>
              </w:rPr>
              <w:t>T</w:t>
            </w:r>
            <w:r w:rsidRPr="001C3555">
              <w:rPr>
                <w:i/>
                <w:vertAlign w:val="subscript"/>
              </w:rPr>
              <w:t>proc,2</w:t>
            </w:r>
            <w:r w:rsidRPr="001C3555">
              <w:rPr>
                <w:i/>
                <w:vertAlign w:val="subscript"/>
                <w:lang w:eastAsia="zh-CN"/>
              </w:rPr>
              <w:t xml:space="preserve"> </w:t>
            </w:r>
            <w:r>
              <w:rPr>
                <w:lang w:eastAsia="zh-CN"/>
              </w:rPr>
              <w:t xml:space="preserve">is correponding to UE processing time capability for the carrier. </w:t>
            </w:r>
          </w:p>
          <w:p w14:paraId="6A5F524C" w14:textId="77777777" w:rsidR="00D353EC" w:rsidRDefault="00D353EC" w:rsidP="00D353EC">
            <w:pPr>
              <w:pStyle w:val="ListParagraph"/>
              <w:numPr>
                <w:ilvl w:val="1"/>
                <w:numId w:val="26"/>
              </w:numPr>
              <w:overflowPunct w:val="0"/>
              <w:autoSpaceDE w:val="0"/>
              <w:autoSpaceDN w:val="0"/>
              <w:adjustRightInd w:val="0"/>
              <w:spacing w:after="0"/>
              <w:contextualSpacing/>
              <w:textAlignment w:val="baseline"/>
              <w:rPr>
                <w:lang w:eastAsia="zh-CN"/>
              </w:rPr>
            </w:pPr>
            <w:r w:rsidRPr="001C3555">
              <w:rPr>
                <w:i/>
              </w:rPr>
              <w:t>Value d1 is the time duration corresponding to 0,1,2 symbols reported by UE capability</w:t>
            </w:r>
          </w:p>
          <w:p w14:paraId="65E50C77" w14:textId="77777777" w:rsidR="00D353EC" w:rsidRDefault="00D353EC" w:rsidP="00D353EC">
            <w:pPr>
              <w:pStyle w:val="ListParagraph"/>
              <w:numPr>
                <w:ilvl w:val="1"/>
                <w:numId w:val="26"/>
              </w:numPr>
              <w:overflowPunct w:val="0"/>
              <w:autoSpaceDE w:val="0"/>
              <w:autoSpaceDN w:val="0"/>
              <w:adjustRightInd w:val="0"/>
              <w:spacing w:after="0"/>
              <w:contextualSpacing/>
              <w:textAlignment w:val="baseline"/>
              <w:rPr>
                <w:lang w:eastAsia="zh-CN"/>
              </w:rPr>
            </w:pPr>
            <w:r>
              <w:t xml:space="preserve">Note: </w:t>
            </w:r>
            <w:r w:rsidRPr="001C3555">
              <w:rPr>
                <w:i/>
              </w:rPr>
              <w:t>d_2,1</w:t>
            </w:r>
            <w:r>
              <w:t>=0 is for cancellation</w:t>
            </w:r>
          </w:p>
          <w:p w14:paraId="1F1C2FC9" w14:textId="77777777" w:rsidR="00D353EC" w:rsidRDefault="00D353EC" w:rsidP="00D353EC">
            <w:pPr>
              <w:pStyle w:val="ListParagraph"/>
              <w:numPr>
                <w:ilvl w:val="0"/>
                <w:numId w:val="26"/>
              </w:numPr>
              <w:overflowPunct w:val="0"/>
              <w:autoSpaceDE w:val="0"/>
              <w:autoSpaceDN w:val="0"/>
              <w:adjustRightInd w:val="0"/>
              <w:spacing w:after="0"/>
              <w:ind w:left="714" w:hanging="357"/>
              <w:contextualSpacing/>
              <w:textAlignment w:val="baseline"/>
              <w:rPr>
                <w:lang w:eastAsia="zh-CN"/>
              </w:rPr>
            </w:pPr>
            <w:r>
              <w:t xml:space="preserve">The minimum processing time of the high priority channel is extended by </w:t>
            </w:r>
            <w:r w:rsidRPr="001C3555">
              <w:rPr>
                <w:i/>
              </w:rPr>
              <w:t>d2</w:t>
            </w:r>
            <w:r>
              <w:t xml:space="preserve"> symbols</w:t>
            </w:r>
          </w:p>
          <w:p w14:paraId="176203D8" w14:textId="77777777" w:rsidR="00D353EC" w:rsidRDefault="00D353EC" w:rsidP="00D353EC">
            <w:pPr>
              <w:pStyle w:val="ListParagraph"/>
              <w:numPr>
                <w:ilvl w:val="1"/>
                <w:numId w:val="26"/>
              </w:numPr>
              <w:overflowPunct w:val="0"/>
              <w:autoSpaceDE w:val="0"/>
              <w:autoSpaceDN w:val="0"/>
              <w:adjustRightInd w:val="0"/>
              <w:spacing w:after="0"/>
              <w:contextualSpacing/>
              <w:textAlignment w:val="baseline"/>
              <w:rPr>
                <w:lang w:eastAsia="zh-CN"/>
              </w:rPr>
            </w:pPr>
            <w:r>
              <w:t xml:space="preserve">Value </w:t>
            </w:r>
            <w:r w:rsidRPr="001C3555">
              <w:rPr>
                <w:i/>
              </w:rPr>
              <w:t>d2</w:t>
            </w:r>
            <w:r>
              <w:t xml:space="preserve"> is the time duration corresponding to 0,1,2 symbols reported by UE capability</w:t>
            </w:r>
          </w:p>
          <w:p w14:paraId="2247064F" w14:textId="6EE33DCC" w:rsidR="00D353EC" w:rsidRDefault="00D353EC" w:rsidP="00D353EC">
            <w:pPr>
              <w:rPr>
                <w:lang w:eastAsia="zh-CN"/>
              </w:rPr>
            </w:pPr>
            <w:r>
              <w:rPr>
                <w:lang w:eastAsia="zh-CN"/>
              </w:rPr>
              <w:t>The overlapping condition is per repetition of the uplink transmission</w:t>
            </w:r>
          </w:p>
          <w:p w14:paraId="19C9D134" w14:textId="77777777" w:rsidR="00D353EC" w:rsidRDefault="00D353EC" w:rsidP="00D353EC">
            <w:pPr>
              <w:rPr>
                <w:highlight w:val="green"/>
                <w:lang w:eastAsia="zh-CN"/>
              </w:rPr>
            </w:pPr>
            <w:r>
              <w:rPr>
                <w:highlight w:val="green"/>
                <w:lang w:eastAsia="zh-CN"/>
              </w:rPr>
              <w:t>Agreement</w:t>
            </w:r>
          </w:p>
          <w:p w14:paraId="6E6B7CD2" w14:textId="77777777" w:rsidR="00D353EC" w:rsidRDefault="00D353EC" w:rsidP="00D353EC">
            <w:pPr>
              <w:rPr>
                <w:lang w:eastAsia="zh-CN"/>
              </w:rPr>
            </w:pPr>
            <w:r>
              <w:rPr>
                <w:lang w:eastAsia="zh-CN"/>
              </w:rPr>
              <w:t xml:space="preserve">When a high-priority UL transmission overlaps with a low-priority UL transmission in a slot, </w:t>
            </w:r>
          </w:p>
          <w:p w14:paraId="55E1E60E" w14:textId="562BEA0E" w:rsidR="000A4F46" w:rsidRDefault="00D353EC" w:rsidP="0063393C">
            <w:pPr>
              <w:pStyle w:val="ListParagraph"/>
              <w:numPr>
                <w:ilvl w:val="0"/>
                <w:numId w:val="27"/>
              </w:numPr>
              <w:overflowPunct w:val="0"/>
              <w:autoSpaceDE w:val="0"/>
              <w:autoSpaceDN w:val="0"/>
              <w:adjustRightInd w:val="0"/>
              <w:contextualSpacing/>
              <w:textAlignment w:val="baseline"/>
              <w:rPr>
                <w:lang w:eastAsia="zh-CN"/>
              </w:rPr>
            </w:pPr>
            <w:r>
              <w:rPr>
                <w:lang w:eastAsia="zh-CN"/>
              </w:rPr>
              <w:t>The UE is not expected to be scheduled to transmit in the non-overlapping canceled symbols</w:t>
            </w:r>
          </w:p>
        </w:tc>
      </w:tr>
    </w:tbl>
    <w:p w14:paraId="2BCBDFF2" w14:textId="2AAA237F" w:rsidR="00CB061E" w:rsidRDefault="004C25CD" w:rsidP="00C85BE3">
      <w:pPr>
        <w:spacing w:before="240"/>
        <w:jc w:val="both"/>
      </w:pPr>
      <w:r>
        <w:t xml:space="preserve">The </w:t>
      </w:r>
      <w:r w:rsidR="00681432">
        <w:t>cancellation</w:t>
      </w:r>
      <w:r w:rsidR="00D70064">
        <w:t xml:space="preserve"> scenario</w:t>
      </w:r>
      <w:r w:rsidR="00681432">
        <w:t xml:space="preserve"> </w:t>
      </w:r>
      <w:r>
        <w:t xml:space="preserve">referred to above </w:t>
      </w:r>
      <w:r w:rsidR="00681432">
        <w:t>may occur either</w:t>
      </w:r>
      <w:r>
        <w:t xml:space="preserve"> between DG PUSCH and CG PUSCH (Section 6.1. of </w:t>
      </w:r>
      <w:r w:rsidR="00F96817">
        <w:fldChar w:fldCharType="begin"/>
      </w:r>
      <w:r w:rsidR="00F96817">
        <w:instrText xml:space="preserve"> REF _Ref32331821 \n \h </w:instrText>
      </w:r>
      <w:r w:rsidR="00F96817">
        <w:fldChar w:fldCharType="separate"/>
      </w:r>
      <w:r w:rsidR="00F96817">
        <w:t>[1]</w:t>
      </w:r>
      <w:r w:rsidR="00F96817">
        <w:fldChar w:fldCharType="end"/>
      </w:r>
      <w:r>
        <w:t>), or</w:t>
      </w:r>
      <w:r w:rsidR="00681432">
        <w:t xml:space="preserve"> </w:t>
      </w:r>
      <w:r>
        <w:t>between</w:t>
      </w:r>
      <w:r w:rsidR="00681432">
        <w:t xml:space="preserve"> </w:t>
      </w:r>
      <w:r w:rsidR="00CB061E">
        <w:t xml:space="preserve">URLLC PUCCH </w:t>
      </w:r>
      <w:r>
        <w:t>and</w:t>
      </w:r>
      <w:r w:rsidR="00CB061E">
        <w:t xml:space="preserve"> eMBB PUSCH </w:t>
      </w:r>
      <w:r w:rsidR="00681432">
        <w:t>collision or when URLLC PUSCH and eMBB PUCCH collide</w:t>
      </w:r>
      <w:r w:rsidR="00690C50">
        <w:t xml:space="preserve"> or when two PUCCH’s collide</w:t>
      </w:r>
      <w:r w:rsidR="00681432">
        <w:t xml:space="preserve">. The </w:t>
      </w:r>
      <w:r w:rsidR="00C85BE3">
        <w:t xml:space="preserve">UE processing timelines agreed as above are illustrated using the </w:t>
      </w:r>
      <w:r>
        <w:t>URLLC PUCCH vs. eMBB PUSCH</w:t>
      </w:r>
      <w:r w:rsidR="00681432">
        <w:t xml:space="preserve"> case in </w:t>
      </w:r>
      <w:r w:rsidR="00C85BE3">
        <w:fldChar w:fldCharType="begin"/>
      </w:r>
      <w:r w:rsidR="00C85BE3">
        <w:instrText xml:space="preserve"> REF _Ref1180901 \h  \* MERGEFORMAT </w:instrText>
      </w:r>
      <w:r w:rsidR="00C85BE3">
        <w:fldChar w:fldCharType="separate"/>
      </w:r>
      <w:r w:rsidR="00C85BE3" w:rsidRPr="00346457">
        <w:t xml:space="preserve">Figure </w:t>
      </w:r>
      <w:r w:rsidR="00C85BE3">
        <w:rPr>
          <w:noProof/>
        </w:rPr>
        <w:t>1</w:t>
      </w:r>
      <w:r w:rsidR="00C85BE3">
        <w:fldChar w:fldCharType="end"/>
      </w:r>
      <w:r w:rsidR="00C85BE3">
        <w:t>.</w:t>
      </w:r>
    </w:p>
    <w:p w14:paraId="3655F42E" w14:textId="742812AD" w:rsidR="00C85BE3" w:rsidRDefault="00C85BE3" w:rsidP="00C85BE3">
      <w:pPr>
        <w:jc w:val="both"/>
      </w:pPr>
      <w:r>
        <w:t>The primary goal of the</w:t>
      </w:r>
      <w:r w:rsidR="00D70064">
        <w:t xml:space="preserve"> above </w:t>
      </w:r>
      <w:r>
        <w:t>agreement</w:t>
      </w:r>
      <w:r w:rsidR="00D70064">
        <w:t xml:space="preserve"> on the UE timelines</w:t>
      </w:r>
      <w:r>
        <w:t xml:space="preserve"> is to specify for the gNB the earliest point in time when a conflicting URLLC transmission may </w:t>
      </w:r>
      <w:r w:rsidR="00D70064">
        <w:t xml:space="preserve">be scheduled to </w:t>
      </w:r>
      <w:r>
        <w:t>start. This point in time is either</w:t>
      </w:r>
      <w:r w:rsidR="00D70064">
        <w:t xml:space="preserve"> after</w:t>
      </w:r>
      <w:r>
        <w:t xml:space="preserve"> the end of the interval T_cancel or T_prep (</w:t>
      </w:r>
      <w:r>
        <w:fldChar w:fldCharType="begin"/>
      </w:r>
      <w:r>
        <w:instrText xml:space="preserve"> REF _Ref1180901 \h  \* MERGEFORMAT </w:instrText>
      </w:r>
      <w:r>
        <w:fldChar w:fldCharType="separate"/>
      </w:r>
      <w:r w:rsidRPr="00346457">
        <w:t xml:space="preserve">Figure </w:t>
      </w:r>
      <w:r>
        <w:rPr>
          <w:noProof/>
        </w:rPr>
        <w:t>1</w:t>
      </w:r>
      <w:r>
        <w:fldChar w:fldCharType="end"/>
      </w:r>
      <w:r>
        <w:t>), whichever is the latest. There is an ambiguity whether the actual cancellation needs to start exactly on the symbol indicated by the end of T_cancel or whether it can start earlier (</w:t>
      </w:r>
      <w:r w:rsidR="001F4D1B">
        <w:t xml:space="preserve">i.e., </w:t>
      </w:r>
      <w:r>
        <w:t xml:space="preserve">region “A” in </w:t>
      </w:r>
      <w:r>
        <w:fldChar w:fldCharType="begin"/>
      </w:r>
      <w:r>
        <w:instrText xml:space="preserve"> REF _Ref1180901 \h  \* MERGEFORMAT </w:instrText>
      </w:r>
      <w:r>
        <w:fldChar w:fldCharType="separate"/>
      </w:r>
      <w:r w:rsidRPr="00346457">
        <w:t xml:space="preserve">Figure </w:t>
      </w:r>
      <w:r>
        <w:rPr>
          <w:noProof/>
        </w:rPr>
        <w:t>1</w:t>
      </w:r>
      <w:r>
        <w:fldChar w:fldCharType="end"/>
      </w:r>
      <w:r>
        <w:t xml:space="preserve">), or later - as long as the </w:t>
      </w:r>
      <w:r w:rsidR="00D70064">
        <w:t>higher priority transmission is unaffected</w:t>
      </w:r>
      <w:r>
        <w:t xml:space="preserve"> - (</w:t>
      </w:r>
      <w:r w:rsidR="001F4D1B">
        <w:t xml:space="preserve">i.e., </w:t>
      </w:r>
      <w:r>
        <w:t xml:space="preserve">region “B” in </w:t>
      </w:r>
      <w:r>
        <w:fldChar w:fldCharType="begin"/>
      </w:r>
      <w:r>
        <w:instrText xml:space="preserve"> REF _Ref1180901 \h  \* MERGEFORMAT </w:instrText>
      </w:r>
      <w:r>
        <w:fldChar w:fldCharType="separate"/>
      </w:r>
      <w:r w:rsidRPr="00346457">
        <w:t xml:space="preserve">Figure </w:t>
      </w:r>
      <w:r>
        <w:rPr>
          <w:noProof/>
        </w:rPr>
        <w:t>1</w:t>
      </w:r>
      <w:r>
        <w:fldChar w:fldCharType="end"/>
      </w:r>
      <w:r>
        <w:t xml:space="preserve">). </w:t>
      </w:r>
    </w:p>
    <w:p w14:paraId="0ECF16D9" w14:textId="11B59793" w:rsidR="0098218E" w:rsidRPr="00C85BE3" w:rsidRDefault="0098218E" w:rsidP="0098218E">
      <w:pPr>
        <w:spacing w:before="240"/>
        <w:jc w:val="both"/>
        <w:rPr>
          <w:b/>
        </w:rPr>
      </w:pPr>
      <w:r>
        <w:rPr>
          <w:b/>
          <w:i/>
        </w:rPr>
        <w:t>Observation 1</w:t>
      </w:r>
      <w:r w:rsidRPr="00C85BE3">
        <w:rPr>
          <w:b/>
          <w:i/>
        </w:rPr>
        <w:t xml:space="preserve">: The </w:t>
      </w:r>
      <w:r>
        <w:rPr>
          <w:b/>
          <w:i/>
        </w:rPr>
        <w:t xml:space="preserve">(primary) goal of the agreement on the </w:t>
      </w:r>
      <w:r w:rsidRPr="00C85BE3">
        <w:rPr>
          <w:b/>
          <w:i/>
        </w:rPr>
        <w:t>UE</w:t>
      </w:r>
      <w:r>
        <w:rPr>
          <w:b/>
          <w:i/>
        </w:rPr>
        <w:t xml:space="preserve"> timelines for cancellation </w:t>
      </w:r>
      <w:r w:rsidR="000A2A24">
        <w:rPr>
          <w:b/>
          <w:i/>
        </w:rPr>
        <w:t>of a deprioritized transmission</w:t>
      </w:r>
      <w:r w:rsidRPr="00C85BE3">
        <w:rPr>
          <w:b/>
          <w:i/>
        </w:rPr>
        <w:t xml:space="preserve"> </w:t>
      </w:r>
      <w:r w:rsidRPr="0098218E">
        <w:rPr>
          <w:b/>
          <w:i/>
        </w:rPr>
        <w:t>is to specify for the gNB the earliest point in time when a conflicting URLLC transmission may start.</w:t>
      </w:r>
    </w:p>
    <w:p w14:paraId="006C04A5" w14:textId="302BBC75" w:rsidR="00C85BE3" w:rsidRDefault="00C85BE3" w:rsidP="00C85BE3">
      <w:pPr>
        <w:jc w:val="both"/>
      </w:pPr>
      <w:r>
        <w:t xml:space="preserve">Interpretation of the UE timeline as an exact actual point in time for the cancellation is counter-intuitive: if cancellation is not allowed in region “A”, (providing the gNB with an opportunity for attempting decoding,) then why forbid </w:t>
      </w:r>
      <w:r>
        <w:lastRenderedPageBreak/>
        <w:t xml:space="preserve">transmission in region “B”? Could possibly another UE be scheduled on the same resources during region “B”? This </w:t>
      </w:r>
      <w:r w:rsidR="004A15EB">
        <w:t>is very unlikely, similarly to the chance that gNB is able to decode the dropped transmission.</w:t>
      </w:r>
    </w:p>
    <w:p w14:paraId="7A41B3C4" w14:textId="488822AC" w:rsidR="006518CE" w:rsidRDefault="00C85BE3" w:rsidP="00C85BE3">
      <w:pPr>
        <w:jc w:val="both"/>
        <w:rPr>
          <w:lang w:val="en-US"/>
        </w:rPr>
      </w:pPr>
      <w:r>
        <w:t>Therefore, to ease</w:t>
      </w:r>
      <w:r w:rsidR="004A15EB">
        <w:t xml:space="preserve"> the</w:t>
      </w:r>
      <w:r>
        <w:t xml:space="preserve"> implementation of cancellation</w:t>
      </w:r>
      <w:r w:rsidR="004A15EB">
        <w:t xml:space="preserve"> in the UE</w:t>
      </w:r>
      <w:r>
        <w:t xml:space="preserve">, we propose that cancellation can start anywhere in region “A” or “B”, i.e., at any point in time up to the first colliding symbol of the high priority channel. </w:t>
      </w:r>
    </w:p>
    <w:p w14:paraId="71BDFA07" w14:textId="12490927" w:rsidR="000A2A24" w:rsidRPr="000A2A24" w:rsidRDefault="000A2A24" w:rsidP="000A2A24">
      <w:pPr>
        <w:jc w:val="both"/>
        <w:rPr>
          <w:b/>
          <w:i/>
        </w:rPr>
      </w:pPr>
      <w:r w:rsidRPr="000A2A24">
        <w:rPr>
          <w:b/>
          <w:i/>
        </w:rPr>
        <w:t>Observation 2: Interpretation of the UE timeline as an exact actual point in time for starting the cancellation is counter-intuitive and puts unnecessary constraints on the UE implementation.</w:t>
      </w:r>
    </w:p>
    <w:p w14:paraId="4A4A30CE" w14:textId="545C3C67" w:rsidR="006518CE" w:rsidRPr="00C85BE3" w:rsidRDefault="006518CE" w:rsidP="00C85BE3">
      <w:pPr>
        <w:spacing w:before="240"/>
        <w:jc w:val="both"/>
        <w:rPr>
          <w:b/>
        </w:rPr>
      </w:pPr>
      <w:r w:rsidRPr="00C85BE3">
        <w:rPr>
          <w:b/>
          <w:i/>
        </w:rPr>
        <w:t>Proposal</w:t>
      </w:r>
      <w:r w:rsidR="00FB7BBD">
        <w:rPr>
          <w:b/>
          <w:i/>
        </w:rPr>
        <w:t xml:space="preserve"> 1</w:t>
      </w:r>
      <w:r w:rsidRPr="00C85BE3">
        <w:rPr>
          <w:b/>
          <w:i/>
        </w:rPr>
        <w:t xml:space="preserve">: The UE is allowed to start cancellation of a deprioritized transmission any time up to the first colliding symbol </w:t>
      </w:r>
      <w:r w:rsidR="00C85BE3" w:rsidRPr="00C85BE3">
        <w:rPr>
          <w:b/>
          <w:i/>
        </w:rPr>
        <w:t>of</w:t>
      </w:r>
      <w:r w:rsidRPr="00C85BE3">
        <w:rPr>
          <w:b/>
          <w:i/>
        </w:rPr>
        <w:t xml:space="preserve"> the high priority channel.</w:t>
      </w:r>
    </w:p>
    <w:p w14:paraId="66CC756A" w14:textId="79AB6C78" w:rsidR="00901480" w:rsidRDefault="00A67A4A" w:rsidP="00A67A4A">
      <w:pPr>
        <w:spacing w:before="240"/>
        <w:jc w:val="center"/>
      </w:pPr>
      <w:r w:rsidRPr="00A67A4A">
        <w:rPr>
          <w:noProof/>
          <w:lang w:eastAsia="en-GB"/>
        </w:rPr>
        <w:drawing>
          <wp:inline distT="0" distB="0" distL="0" distR="0" wp14:anchorId="60F4A15E" wp14:editId="6B53AEE3">
            <wp:extent cx="3554730" cy="2148375"/>
            <wp:effectExtent l="19050" t="19050" r="26670"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4362" cy="2160240"/>
                    </a:xfrm>
                    <a:prstGeom prst="rect">
                      <a:avLst/>
                    </a:prstGeom>
                    <a:noFill/>
                    <a:ln>
                      <a:solidFill>
                        <a:schemeClr val="accent1"/>
                      </a:solidFill>
                    </a:ln>
                  </pic:spPr>
                </pic:pic>
              </a:graphicData>
            </a:graphic>
          </wp:inline>
        </w:drawing>
      </w:r>
    </w:p>
    <w:p w14:paraId="04691EA6" w14:textId="76F93AA2" w:rsidR="00A67A4A" w:rsidRDefault="00C85BE3" w:rsidP="00C85BE3">
      <w:pPr>
        <w:pStyle w:val="ListParagraph"/>
        <w:spacing w:after="120"/>
        <w:ind w:left="357"/>
        <w:jc w:val="center"/>
      </w:pPr>
      <w:bookmarkStart w:id="2" w:name="_Ref1180901"/>
      <w:r w:rsidRPr="00346457">
        <w:t xml:space="preserve">Figure </w:t>
      </w:r>
      <w:r w:rsidRPr="00346457">
        <w:fldChar w:fldCharType="begin"/>
      </w:r>
      <w:r w:rsidRPr="00346457">
        <w:instrText xml:space="preserve"> SEQ Figure \* ARABIC </w:instrText>
      </w:r>
      <w:r w:rsidRPr="00346457">
        <w:fldChar w:fldCharType="separate"/>
      </w:r>
      <w:r>
        <w:rPr>
          <w:noProof/>
        </w:rPr>
        <w:t>1</w:t>
      </w:r>
      <w:r w:rsidRPr="00346457">
        <w:fldChar w:fldCharType="end"/>
      </w:r>
      <w:bookmarkEnd w:id="2"/>
      <w:r w:rsidRPr="00346457">
        <w:t xml:space="preserve">: </w:t>
      </w:r>
      <w:r>
        <w:t>Timelines to resolve URLLC PUCCH vs eMBB PUSCH collision.</w:t>
      </w:r>
    </w:p>
    <w:p w14:paraId="57BF1545" w14:textId="6D264A9F" w:rsidR="00676811" w:rsidRPr="00AC5B17" w:rsidRDefault="00676811" w:rsidP="008015D9">
      <w:pPr>
        <w:pStyle w:val="Heading1"/>
        <w:ind w:left="431" w:hanging="431"/>
        <w:rPr>
          <w:lang w:eastAsia="zh-TW"/>
        </w:rPr>
      </w:pPr>
      <w:r w:rsidRPr="00C360E8">
        <w:rPr>
          <w:rFonts w:hint="eastAsia"/>
          <w:color w:val="000000" w:themeColor="text1"/>
        </w:rPr>
        <w:t>Conclusion</w:t>
      </w:r>
      <w:r w:rsidR="00843A54">
        <w:rPr>
          <w:color w:val="000000" w:themeColor="text1"/>
        </w:rPr>
        <w:t>s</w:t>
      </w:r>
    </w:p>
    <w:p w14:paraId="34660418" w14:textId="2B1CC924" w:rsidR="00E47B30" w:rsidRDefault="00E47B30" w:rsidP="00E47B30">
      <w:pPr>
        <w:spacing w:after="120"/>
        <w:jc w:val="both"/>
        <w:rPr>
          <w:rFonts w:eastAsia="SimSun"/>
          <w:lang w:val="en-US" w:eastAsia="zh-CN"/>
        </w:rPr>
      </w:pPr>
      <w:r>
        <w:rPr>
          <w:rFonts w:eastAsia="SimSun"/>
          <w:lang w:val="en-US"/>
        </w:rPr>
        <w:t xml:space="preserve">The following observation and proposal has been made </w:t>
      </w:r>
      <w:r>
        <w:rPr>
          <w:rFonts w:eastAsia="SimSun"/>
          <w:lang w:val="en-US" w:eastAsia="zh-CN"/>
        </w:rPr>
        <w:t>on the details of cancellation when a transmission is dropped as a result of intra-UE cancellation:</w:t>
      </w:r>
    </w:p>
    <w:p w14:paraId="348DDC5E" w14:textId="77777777" w:rsidR="00E47B30" w:rsidRPr="00C85BE3" w:rsidRDefault="00E47B30" w:rsidP="00E47B30">
      <w:pPr>
        <w:spacing w:before="240"/>
        <w:jc w:val="both"/>
        <w:rPr>
          <w:b/>
        </w:rPr>
      </w:pPr>
      <w:r>
        <w:rPr>
          <w:b/>
          <w:i/>
        </w:rPr>
        <w:t>Observation 1</w:t>
      </w:r>
      <w:r w:rsidRPr="00C85BE3">
        <w:rPr>
          <w:b/>
          <w:i/>
        </w:rPr>
        <w:t xml:space="preserve">: The </w:t>
      </w:r>
      <w:r>
        <w:rPr>
          <w:b/>
          <w:i/>
        </w:rPr>
        <w:t xml:space="preserve">(primary) goal of the agreement on the </w:t>
      </w:r>
      <w:r w:rsidRPr="00C85BE3">
        <w:rPr>
          <w:b/>
          <w:i/>
        </w:rPr>
        <w:t>UE</w:t>
      </w:r>
      <w:r>
        <w:rPr>
          <w:b/>
          <w:i/>
        </w:rPr>
        <w:t xml:space="preserve"> timelines for cancellation of a deprioritized transmission</w:t>
      </w:r>
      <w:r w:rsidRPr="00C85BE3">
        <w:rPr>
          <w:b/>
          <w:i/>
        </w:rPr>
        <w:t xml:space="preserve"> </w:t>
      </w:r>
      <w:r w:rsidRPr="0098218E">
        <w:rPr>
          <w:b/>
          <w:i/>
        </w:rPr>
        <w:t>is to specify for the gNB the earliest point in time when a conflicting URLLC transmission may start.</w:t>
      </w:r>
    </w:p>
    <w:p w14:paraId="58D32D0D" w14:textId="77777777" w:rsidR="00E47B30" w:rsidRPr="000A2A24" w:rsidRDefault="00E47B30" w:rsidP="00E47B30">
      <w:pPr>
        <w:jc w:val="both"/>
        <w:rPr>
          <w:b/>
          <w:i/>
        </w:rPr>
      </w:pPr>
      <w:r w:rsidRPr="000A2A24">
        <w:rPr>
          <w:b/>
          <w:i/>
        </w:rPr>
        <w:t>Observation 2: Interpretation of the UE timeline as an exact actual point in time for starting the cancellation is counter-intuitive and puts unnecessary constraints on the UE implementation.</w:t>
      </w:r>
    </w:p>
    <w:p w14:paraId="13778ACA" w14:textId="77777777" w:rsidR="00E47B30" w:rsidRPr="00C85BE3" w:rsidRDefault="00E47B30" w:rsidP="00E47B30">
      <w:pPr>
        <w:spacing w:before="240"/>
        <w:jc w:val="both"/>
        <w:rPr>
          <w:b/>
        </w:rPr>
      </w:pPr>
      <w:r w:rsidRPr="00C85BE3">
        <w:rPr>
          <w:b/>
          <w:i/>
        </w:rPr>
        <w:t>Proposal</w:t>
      </w:r>
      <w:r>
        <w:rPr>
          <w:b/>
          <w:i/>
        </w:rPr>
        <w:t xml:space="preserve"> 1</w:t>
      </w:r>
      <w:r w:rsidRPr="00C85BE3">
        <w:rPr>
          <w:b/>
          <w:i/>
        </w:rPr>
        <w:t>: The UE is allowed to start cancellation of a deprioritized transmission any time up to the first colliding symbol of the high priority channel.</w:t>
      </w:r>
    </w:p>
    <w:p w14:paraId="1050217D" w14:textId="3D58C0D7" w:rsidR="00F96817" w:rsidRDefault="00F96817" w:rsidP="00F96817">
      <w:pPr>
        <w:pStyle w:val="Heading1"/>
        <w:ind w:left="431" w:hanging="431"/>
        <w:rPr>
          <w:color w:val="000000" w:themeColor="text1"/>
        </w:rPr>
      </w:pPr>
      <w:r>
        <w:rPr>
          <w:color w:val="000000" w:themeColor="text1"/>
        </w:rPr>
        <w:t>References</w:t>
      </w:r>
    </w:p>
    <w:p w14:paraId="15A9DD02" w14:textId="12B2E14B" w:rsidR="00864202" w:rsidRPr="005B4A08" w:rsidRDefault="00F96817" w:rsidP="00E3080B">
      <w:pPr>
        <w:numPr>
          <w:ilvl w:val="0"/>
          <w:numId w:val="2"/>
        </w:numPr>
        <w:spacing w:after="0"/>
        <w:ind w:left="357" w:hanging="357"/>
        <w:rPr>
          <w:lang w:val="en-US"/>
        </w:rPr>
      </w:pPr>
      <w:bookmarkStart w:id="3" w:name="_Ref32331821"/>
      <w:r w:rsidRPr="005B4A08">
        <w:rPr>
          <w:lang w:val="en-US"/>
        </w:rPr>
        <w:t>3GPP TS 38.214, “NR; Physical layer procedures for data (Release 1</w:t>
      </w:r>
      <w:r w:rsidR="003643FB" w:rsidRPr="005B4A08">
        <w:rPr>
          <w:lang w:val="en-US"/>
        </w:rPr>
        <w:t>6</w:t>
      </w:r>
      <w:r w:rsidRPr="005B4A08">
        <w:rPr>
          <w:lang w:val="en-US"/>
        </w:rPr>
        <w:t>)”, V16.0.0.</w:t>
      </w:r>
      <w:bookmarkStart w:id="4" w:name="_GoBack"/>
      <w:bookmarkEnd w:id="3"/>
      <w:bookmarkEnd w:id="4"/>
    </w:p>
    <w:sectPr w:rsidR="00864202" w:rsidRPr="005B4A0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D9291" w14:textId="77777777" w:rsidR="00957F9A" w:rsidRDefault="00957F9A">
      <w:r>
        <w:separator/>
      </w:r>
    </w:p>
  </w:endnote>
  <w:endnote w:type="continuationSeparator" w:id="0">
    <w:p w14:paraId="526C8266" w14:textId="77777777" w:rsidR="00957F9A" w:rsidRDefault="0095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23897" w14:textId="77777777" w:rsidR="00957F9A" w:rsidRDefault="00957F9A">
      <w:r>
        <w:separator/>
      </w:r>
    </w:p>
  </w:footnote>
  <w:footnote w:type="continuationSeparator" w:id="0">
    <w:p w14:paraId="24C7702C" w14:textId="77777777" w:rsidR="00957F9A" w:rsidRDefault="00957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D2255"/>
    <w:multiLevelType w:val="hybridMultilevel"/>
    <w:tmpl w:val="AB1C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B58C1"/>
    <w:multiLevelType w:val="hybridMultilevel"/>
    <w:tmpl w:val="42807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BD52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7C69F3"/>
    <w:multiLevelType w:val="hybridMultilevel"/>
    <w:tmpl w:val="DE8C5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16EC6"/>
    <w:multiLevelType w:val="hybridMultilevel"/>
    <w:tmpl w:val="086E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50A29"/>
    <w:multiLevelType w:val="hybridMultilevel"/>
    <w:tmpl w:val="DD7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0D4408F"/>
    <w:multiLevelType w:val="hybridMultilevel"/>
    <w:tmpl w:val="FDFC4A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B0DD1"/>
    <w:multiLevelType w:val="hybridMultilevel"/>
    <w:tmpl w:val="B182624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CAE0194"/>
    <w:multiLevelType w:val="hybridMultilevel"/>
    <w:tmpl w:val="9184EBF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55A27EB9"/>
    <w:multiLevelType w:val="hybridMultilevel"/>
    <w:tmpl w:val="BD3A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452D45"/>
    <w:multiLevelType w:val="hybridMultilevel"/>
    <w:tmpl w:val="F6D62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C0161"/>
    <w:multiLevelType w:val="hybridMultilevel"/>
    <w:tmpl w:val="1F04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A2CF5"/>
    <w:multiLevelType w:val="hybridMultilevel"/>
    <w:tmpl w:val="C0505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61576C"/>
    <w:multiLevelType w:val="multilevel"/>
    <w:tmpl w:val="452CF5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50370C"/>
    <w:multiLevelType w:val="hybridMultilevel"/>
    <w:tmpl w:val="188C3890"/>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17"/>
  </w:num>
  <w:num w:numId="2">
    <w:abstractNumId w:val="6"/>
  </w:num>
  <w:num w:numId="3">
    <w:abstractNumId w:val="16"/>
  </w:num>
  <w:num w:numId="4">
    <w:abstractNumId w:val="1"/>
  </w:num>
  <w:num w:numId="5">
    <w:abstractNumId w:val="18"/>
  </w:num>
  <w:num w:numId="6">
    <w:abstractNumId w:val="13"/>
  </w:num>
  <w:num w:numId="7">
    <w:abstractNumId w:val="24"/>
  </w:num>
  <w:num w:numId="8">
    <w:abstractNumId w:val="15"/>
  </w:num>
  <w:num w:numId="9">
    <w:abstractNumId w:val="3"/>
  </w:num>
  <w:num w:numId="10">
    <w:abstractNumId w:val="14"/>
  </w:num>
  <w:num w:numId="11">
    <w:abstractNumId w:val="10"/>
  </w:num>
  <w:num w:numId="12">
    <w:abstractNumId w:val="26"/>
  </w:num>
  <w:num w:numId="13">
    <w:abstractNumId w:val="0"/>
  </w:num>
  <w:num w:numId="14">
    <w:abstractNumId w:val="20"/>
  </w:num>
  <w:num w:numId="15">
    <w:abstractNumId w:val="28"/>
  </w:num>
  <w:num w:numId="16">
    <w:abstractNumId w:val="4"/>
  </w:num>
  <w:num w:numId="17">
    <w:abstractNumId w:val="19"/>
  </w:num>
  <w:num w:numId="18">
    <w:abstractNumId w:val="12"/>
  </w:num>
  <w:num w:numId="19">
    <w:abstractNumId w:val="7"/>
  </w:num>
  <w:num w:numId="20">
    <w:abstractNumId w:val="8"/>
  </w:num>
  <w:num w:numId="21">
    <w:abstractNumId w:val="5"/>
  </w:num>
  <w:num w:numId="22">
    <w:abstractNumId w:val="2"/>
  </w:num>
  <w:num w:numId="23">
    <w:abstractNumId w:val="25"/>
  </w:num>
  <w:num w:numId="24">
    <w:abstractNumId w:val="11"/>
  </w:num>
  <w:num w:numId="25">
    <w:abstractNumId w:val="23"/>
  </w:num>
  <w:num w:numId="26">
    <w:abstractNumId w:val="9"/>
  </w:num>
  <w:num w:numId="27">
    <w:abstractNumId w:val="22"/>
  </w:num>
  <w:num w:numId="28">
    <w:abstractNumId w:val="27"/>
  </w:num>
  <w:num w:numId="2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1E5"/>
    <w:rsid w:val="00031C1D"/>
    <w:rsid w:val="00031EE3"/>
    <w:rsid w:val="00032F6B"/>
    <w:rsid w:val="00033D7A"/>
    <w:rsid w:val="000343F5"/>
    <w:rsid w:val="00034473"/>
    <w:rsid w:val="000347AF"/>
    <w:rsid w:val="000354C0"/>
    <w:rsid w:val="000357B8"/>
    <w:rsid w:val="0003583D"/>
    <w:rsid w:val="000358B7"/>
    <w:rsid w:val="00035ADC"/>
    <w:rsid w:val="00035C8A"/>
    <w:rsid w:val="00036802"/>
    <w:rsid w:val="00036E9D"/>
    <w:rsid w:val="00037B2A"/>
    <w:rsid w:val="00040507"/>
    <w:rsid w:val="00041725"/>
    <w:rsid w:val="00041C77"/>
    <w:rsid w:val="000421CC"/>
    <w:rsid w:val="00042D80"/>
    <w:rsid w:val="00042F3B"/>
    <w:rsid w:val="00043712"/>
    <w:rsid w:val="0004419E"/>
    <w:rsid w:val="00044AD1"/>
    <w:rsid w:val="0004557B"/>
    <w:rsid w:val="00045BA3"/>
    <w:rsid w:val="000472D9"/>
    <w:rsid w:val="00047BCC"/>
    <w:rsid w:val="00047DB7"/>
    <w:rsid w:val="00050E75"/>
    <w:rsid w:val="0005104B"/>
    <w:rsid w:val="0005108F"/>
    <w:rsid w:val="00052423"/>
    <w:rsid w:val="00052E01"/>
    <w:rsid w:val="00053591"/>
    <w:rsid w:val="00053BDB"/>
    <w:rsid w:val="00053C5F"/>
    <w:rsid w:val="00054430"/>
    <w:rsid w:val="00054D06"/>
    <w:rsid w:val="00055201"/>
    <w:rsid w:val="00055861"/>
    <w:rsid w:val="00056973"/>
    <w:rsid w:val="00057A17"/>
    <w:rsid w:val="00057DC0"/>
    <w:rsid w:val="00061C85"/>
    <w:rsid w:val="0006295F"/>
    <w:rsid w:val="00063B04"/>
    <w:rsid w:val="000646D3"/>
    <w:rsid w:val="00064BCA"/>
    <w:rsid w:val="00065840"/>
    <w:rsid w:val="00065844"/>
    <w:rsid w:val="00065A4D"/>
    <w:rsid w:val="0006656D"/>
    <w:rsid w:val="0006679E"/>
    <w:rsid w:val="00066B25"/>
    <w:rsid w:val="000672B2"/>
    <w:rsid w:val="0006733D"/>
    <w:rsid w:val="00067506"/>
    <w:rsid w:val="000675C4"/>
    <w:rsid w:val="00067DD2"/>
    <w:rsid w:val="000709CD"/>
    <w:rsid w:val="00070F57"/>
    <w:rsid w:val="000728B9"/>
    <w:rsid w:val="00072D4C"/>
    <w:rsid w:val="00072D50"/>
    <w:rsid w:val="00073328"/>
    <w:rsid w:val="00073799"/>
    <w:rsid w:val="00073F18"/>
    <w:rsid w:val="00074B8A"/>
    <w:rsid w:val="00074BF1"/>
    <w:rsid w:val="00075A79"/>
    <w:rsid w:val="00076820"/>
    <w:rsid w:val="00076E64"/>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50"/>
    <w:rsid w:val="000A1499"/>
    <w:rsid w:val="000A1A1C"/>
    <w:rsid w:val="000A28EE"/>
    <w:rsid w:val="000A2A24"/>
    <w:rsid w:val="000A2E10"/>
    <w:rsid w:val="000A3132"/>
    <w:rsid w:val="000A3DC5"/>
    <w:rsid w:val="000A4F46"/>
    <w:rsid w:val="000A611F"/>
    <w:rsid w:val="000A6A95"/>
    <w:rsid w:val="000A6D03"/>
    <w:rsid w:val="000A70B6"/>
    <w:rsid w:val="000A75D8"/>
    <w:rsid w:val="000A764D"/>
    <w:rsid w:val="000A7B03"/>
    <w:rsid w:val="000A7C36"/>
    <w:rsid w:val="000B0020"/>
    <w:rsid w:val="000B0083"/>
    <w:rsid w:val="000B0C8A"/>
    <w:rsid w:val="000B167D"/>
    <w:rsid w:val="000B20DA"/>
    <w:rsid w:val="000B2EF7"/>
    <w:rsid w:val="000B30B6"/>
    <w:rsid w:val="000B3A12"/>
    <w:rsid w:val="000B3E56"/>
    <w:rsid w:val="000B42AC"/>
    <w:rsid w:val="000B4CAE"/>
    <w:rsid w:val="000B5B95"/>
    <w:rsid w:val="000B7B0A"/>
    <w:rsid w:val="000C0E80"/>
    <w:rsid w:val="000C2461"/>
    <w:rsid w:val="000C24B3"/>
    <w:rsid w:val="000C284B"/>
    <w:rsid w:val="000C2974"/>
    <w:rsid w:val="000C3373"/>
    <w:rsid w:val="000C43F7"/>
    <w:rsid w:val="000C44A9"/>
    <w:rsid w:val="000C5F8B"/>
    <w:rsid w:val="000C65D7"/>
    <w:rsid w:val="000C77C6"/>
    <w:rsid w:val="000D06B4"/>
    <w:rsid w:val="000D0EFB"/>
    <w:rsid w:val="000D0F54"/>
    <w:rsid w:val="000D1E67"/>
    <w:rsid w:val="000D1E9A"/>
    <w:rsid w:val="000D2E14"/>
    <w:rsid w:val="000D4A37"/>
    <w:rsid w:val="000D54C6"/>
    <w:rsid w:val="000D55F8"/>
    <w:rsid w:val="000D6569"/>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77B"/>
    <w:rsid w:val="000E698D"/>
    <w:rsid w:val="000E69EA"/>
    <w:rsid w:val="000E6BDF"/>
    <w:rsid w:val="000E7CCD"/>
    <w:rsid w:val="000F2252"/>
    <w:rsid w:val="000F37FC"/>
    <w:rsid w:val="000F3BFE"/>
    <w:rsid w:val="000F3EA8"/>
    <w:rsid w:val="000F58D1"/>
    <w:rsid w:val="000F6F07"/>
    <w:rsid w:val="000F71CD"/>
    <w:rsid w:val="000F7730"/>
    <w:rsid w:val="000F7EFE"/>
    <w:rsid w:val="001000C3"/>
    <w:rsid w:val="0010037D"/>
    <w:rsid w:val="00100817"/>
    <w:rsid w:val="001010BC"/>
    <w:rsid w:val="0010125E"/>
    <w:rsid w:val="001012D3"/>
    <w:rsid w:val="00101381"/>
    <w:rsid w:val="00101C1E"/>
    <w:rsid w:val="0010262A"/>
    <w:rsid w:val="00102B1A"/>
    <w:rsid w:val="001033DD"/>
    <w:rsid w:val="001037D8"/>
    <w:rsid w:val="00103BE5"/>
    <w:rsid w:val="001042B4"/>
    <w:rsid w:val="00104784"/>
    <w:rsid w:val="001059EA"/>
    <w:rsid w:val="00106BED"/>
    <w:rsid w:val="001079E1"/>
    <w:rsid w:val="00107C99"/>
    <w:rsid w:val="00110201"/>
    <w:rsid w:val="001107E2"/>
    <w:rsid w:val="0011112C"/>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A02"/>
    <w:rsid w:val="001248D5"/>
    <w:rsid w:val="00125F0D"/>
    <w:rsid w:val="00126E09"/>
    <w:rsid w:val="00126EFE"/>
    <w:rsid w:val="00127382"/>
    <w:rsid w:val="001279D6"/>
    <w:rsid w:val="00130399"/>
    <w:rsid w:val="0013159B"/>
    <w:rsid w:val="00131A87"/>
    <w:rsid w:val="0013262A"/>
    <w:rsid w:val="00132A1B"/>
    <w:rsid w:val="00132A8F"/>
    <w:rsid w:val="00132BEB"/>
    <w:rsid w:val="00132DA7"/>
    <w:rsid w:val="001347A4"/>
    <w:rsid w:val="001354B3"/>
    <w:rsid w:val="00135703"/>
    <w:rsid w:val="00135ED2"/>
    <w:rsid w:val="00137AB3"/>
    <w:rsid w:val="00137B0F"/>
    <w:rsid w:val="0014010C"/>
    <w:rsid w:val="0014085D"/>
    <w:rsid w:val="00140A44"/>
    <w:rsid w:val="001413A9"/>
    <w:rsid w:val="00141DA8"/>
    <w:rsid w:val="00141DB0"/>
    <w:rsid w:val="00141E89"/>
    <w:rsid w:val="00143961"/>
    <w:rsid w:val="00143AEF"/>
    <w:rsid w:val="001441DB"/>
    <w:rsid w:val="0014420A"/>
    <w:rsid w:val="00144695"/>
    <w:rsid w:val="001446AF"/>
    <w:rsid w:val="0014493A"/>
    <w:rsid w:val="00144FB8"/>
    <w:rsid w:val="00145437"/>
    <w:rsid w:val="00147654"/>
    <w:rsid w:val="00151AEE"/>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612"/>
    <w:rsid w:val="00163735"/>
    <w:rsid w:val="00164444"/>
    <w:rsid w:val="001652C0"/>
    <w:rsid w:val="00165864"/>
    <w:rsid w:val="0016596F"/>
    <w:rsid w:val="00166885"/>
    <w:rsid w:val="00166E30"/>
    <w:rsid w:val="00167047"/>
    <w:rsid w:val="00167121"/>
    <w:rsid w:val="001706C5"/>
    <w:rsid w:val="00171466"/>
    <w:rsid w:val="001718CE"/>
    <w:rsid w:val="00172031"/>
    <w:rsid w:val="001731DE"/>
    <w:rsid w:val="001731E7"/>
    <w:rsid w:val="00173FA0"/>
    <w:rsid w:val="0017415A"/>
    <w:rsid w:val="00174296"/>
    <w:rsid w:val="001748C6"/>
    <w:rsid w:val="001751AE"/>
    <w:rsid w:val="00175920"/>
    <w:rsid w:val="00177DC6"/>
    <w:rsid w:val="001821A2"/>
    <w:rsid w:val="00182971"/>
    <w:rsid w:val="00182B95"/>
    <w:rsid w:val="0018349F"/>
    <w:rsid w:val="00183FC8"/>
    <w:rsid w:val="001842CE"/>
    <w:rsid w:val="00184711"/>
    <w:rsid w:val="00184787"/>
    <w:rsid w:val="00184E8A"/>
    <w:rsid w:val="00185345"/>
    <w:rsid w:val="00185BFA"/>
    <w:rsid w:val="00186A63"/>
    <w:rsid w:val="00186BDE"/>
    <w:rsid w:val="00187BEC"/>
    <w:rsid w:val="00190817"/>
    <w:rsid w:val="00190A24"/>
    <w:rsid w:val="00190F96"/>
    <w:rsid w:val="001911A9"/>
    <w:rsid w:val="00191AD9"/>
    <w:rsid w:val="00192DC8"/>
    <w:rsid w:val="0019315E"/>
    <w:rsid w:val="00193574"/>
    <w:rsid w:val="001936C1"/>
    <w:rsid w:val="001937BB"/>
    <w:rsid w:val="00193F31"/>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EA6"/>
    <w:rsid w:val="001A5339"/>
    <w:rsid w:val="001A54DA"/>
    <w:rsid w:val="001A5826"/>
    <w:rsid w:val="001A5BB3"/>
    <w:rsid w:val="001A6300"/>
    <w:rsid w:val="001A64FA"/>
    <w:rsid w:val="001A6EFB"/>
    <w:rsid w:val="001A7370"/>
    <w:rsid w:val="001A7CB3"/>
    <w:rsid w:val="001B0B38"/>
    <w:rsid w:val="001B15F8"/>
    <w:rsid w:val="001B2818"/>
    <w:rsid w:val="001B2A42"/>
    <w:rsid w:val="001B2C0B"/>
    <w:rsid w:val="001B2C25"/>
    <w:rsid w:val="001B3568"/>
    <w:rsid w:val="001B3867"/>
    <w:rsid w:val="001B5ED6"/>
    <w:rsid w:val="001B644B"/>
    <w:rsid w:val="001B6D33"/>
    <w:rsid w:val="001C0D39"/>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3F2F"/>
    <w:rsid w:val="001D4628"/>
    <w:rsid w:val="001D46EB"/>
    <w:rsid w:val="001D50EA"/>
    <w:rsid w:val="001D5BB3"/>
    <w:rsid w:val="001D62CE"/>
    <w:rsid w:val="001D6423"/>
    <w:rsid w:val="001D70D6"/>
    <w:rsid w:val="001D72E5"/>
    <w:rsid w:val="001D7D29"/>
    <w:rsid w:val="001E0941"/>
    <w:rsid w:val="001E1349"/>
    <w:rsid w:val="001E1684"/>
    <w:rsid w:val="001E19B5"/>
    <w:rsid w:val="001E3AEB"/>
    <w:rsid w:val="001E3B39"/>
    <w:rsid w:val="001E4CB9"/>
    <w:rsid w:val="001E5442"/>
    <w:rsid w:val="001E5DB7"/>
    <w:rsid w:val="001E63A1"/>
    <w:rsid w:val="001E7638"/>
    <w:rsid w:val="001E7D11"/>
    <w:rsid w:val="001F0563"/>
    <w:rsid w:val="001F0720"/>
    <w:rsid w:val="001F20F2"/>
    <w:rsid w:val="001F3A4A"/>
    <w:rsid w:val="001F4891"/>
    <w:rsid w:val="001F4D1B"/>
    <w:rsid w:val="001F583A"/>
    <w:rsid w:val="001F615F"/>
    <w:rsid w:val="001F6689"/>
    <w:rsid w:val="001F68B2"/>
    <w:rsid w:val="001F7ECE"/>
    <w:rsid w:val="002004AE"/>
    <w:rsid w:val="00200B1C"/>
    <w:rsid w:val="002023A0"/>
    <w:rsid w:val="00202AE7"/>
    <w:rsid w:val="00204141"/>
    <w:rsid w:val="00204873"/>
    <w:rsid w:val="0020506F"/>
    <w:rsid w:val="0020585B"/>
    <w:rsid w:val="00205923"/>
    <w:rsid w:val="00205D8A"/>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59C"/>
    <w:rsid w:val="00217C40"/>
    <w:rsid w:val="00220E51"/>
    <w:rsid w:val="002223A7"/>
    <w:rsid w:val="00222624"/>
    <w:rsid w:val="00222897"/>
    <w:rsid w:val="002231A1"/>
    <w:rsid w:val="00224923"/>
    <w:rsid w:val="00225381"/>
    <w:rsid w:val="002257E5"/>
    <w:rsid w:val="002261B6"/>
    <w:rsid w:val="00226413"/>
    <w:rsid w:val="00227160"/>
    <w:rsid w:val="00227DA9"/>
    <w:rsid w:val="00231494"/>
    <w:rsid w:val="00234348"/>
    <w:rsid w:val="00235394"/>
    <w:rsid w:val="00235A9B"/>
    <w:rsid w:val="002361A4"/>
    <w:rsid w:val="002369E4"/>
    <w:rsid w:val="00237173"/>
    <w:rsid w:val="00241D4B"/>
    <w:rsid w:val="00242717"/>
    <w:rsid w:val="0024313C"/>
    <w:rsid w:val="00243F00"/>
    <w:rsid w:val="0024481B"/>
    <w:rsid w:val="00245B82"/>
    <w:rsid w:val="0024612D"/>
    <w:rsid w:val="0024674A"/>
    <w:rsid w:val="00247CA9"/>
    <w:rsid w:val="00250046"/>
    <w:rsid w:val="0025028C"/>
    <w:rsid w:val="002502A7"/>
    <w:rsid w:val="002506F0"/>
    <w:rsid w:val="00250AF5"/>
    <w:rsid w:val="0025203C"/>
    <w:rsid w:val="00252EB7"/>
    <w:rsid w:val="00253523"/>
    <w:rsid w:val="00253CC3"/>
    <w:rsid w:val="00253CD8"/>
    <w:rsid w:val="00254352"/>
    <w:rsid w:val="002549FC"/>
    <w:rsid w:val="002554F9"/>
    <w:rsid w:val="00255841"/>
    <w:rsid w:val="00255CC5"/>
    <w:rsid w:val="00256F0A"/>
    <w:rsid w:val="002570A5"/>
    <w:rsid w:val="00257500"/>
    <w:rsid w:val="002608E2"/>
    <w:rsid w:val="00260F10"/>
    <w:rsid w:val="0026179F"/>
    <w:rsid w:val="00261C5B"/>
    <w:rsid w:val="00262D84"/>
    <w:rsid w:val="00263707"/>
    <w:rsid w:val="00264C10"/>
    <w:rsid w:val="00264DDA"/>
    <w:rsid w:val="00265893"/>
    <w:rsid w:val="0026698C"/>
    <w:rsid w:val="00266CCF"/>
    <w:rsid w:val="002707A6"/>
    <w:rsid w:val="00271015"/>
    <w:rsid w:val="002710C9"/>
    <w:rsid w:val="0027152F"/>
    <w:rsid w:val="00271678"/>
    <w:rsid w:val="00271F41"/>
    <w:rsid w:val="00272098"/>
    <w:rsid w:val="00272308"/>
    <w:rsid w:val="002728AD"/>
    <w:rsid w:val="00272E07"/>
    <w:rsid w:val="002734D5"/>
    <w:rsid w:val="00273E4F"/>
    <w:rsid w:val="002749C6"/>
    <w:rsid w:val="00274E1A"/>
    <w:rsid w:val="00275BD6"/>
    <w:rsid w:val="00275E1D"/>
    <w:rsid w:val="002769C8"/>
    <w:rsid w:val="00276F76"/>
    <w:rsid w:val="002770F4"/>
    <w:rsid w:val="0027749D"/>
    <w:rsid w:val="0027790C"/>
    <w:rsid w:val="002806E7"/>
    <w:rsid w:val="00281609"/>
    <w:rsid w:val="00282061"/>
    <w:rsid w:val="00282213"/>
    <w:rsid w:val="00282270"/>
    <w:rsid w:val="00282E8A"/>
    <w:rsid w:val="0028329E"/>
    <w:rsid w:val="002837AB"/>
    <w:rsid w:val="002847E5"/>
    <w:rsid w:val="00284FDB"/>
    <w:rsid w:val="0028557A"/>
    <w:rsid w:val="0028604D"/>
    <w:rsid w:val="002863A3"/>
    <w:rsid w:val="002869A0"/>
    <w:rsid w:val="00287850"/>
    <w:rsid w:val="00287BC6"/>
    <w:rsid w:val="00287DED"/>
    <w:rsid w:val="00290711"/>
    <w:rsid w:val="00290D7F"/>
    <w:rsid w:val="00291544"/>
    <w:rsid w:val="0029193E"/>
    <w:rsid w:val="00292642"/>
    <w:rsid w:val="00292870"/>
    <w:rsid w:val="0029299D"/>
    <w:rsid w:val="00292ABB"/>
    <w:rsid w:val="002936F9"/>
    <w:rsid w:val="0029741C"/>
    <w:rsid w:val="00297444"/>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664"/>
    <w:rsid w:val="002B0A5C"/>
    <w:rsid w:val="002B1B3B"/>
    <w:rsid w:val="002B22A6"/>
    <w:rsid w:val="002B3450"/>
    <w:rsid w:val="002B3815"/>
    <w:rsid w:val="002B3A84"/>
    <w:rsid w:val="002B419D"/>
    <w:rsid w:val="002B429C"/>
    <w:rsid w:val="002B55F8"/>
    <w:rsid w:val="002B6292"/>
    <w:rsid w:val="002B6CEF"/>
    <w:rsid w:val="002B72D8"/>
    <w:rsid w:val="002B77D9"/>
    <w:rsid w:val="002B7A8A"/>
    <w:rsid w:val="002B7BC4"/>
    <w:rsid w:val="002B7BFF"/>
    <w:rsid w:val="002C207F"/>
    <w:rsid w:val="002C350E"/>
    <w:rsid w:val="002C3F4C"/>
    <w:rsid w:val="002C5296"/>
    <w:rsid w:val="002C5300"/>
    <w:rsid w:val="002C786E"/>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1B2"/>
    <w:rsid w:val="002E3992"/>
    <w:rsid w:val="002E42E8"/>
    <w:rsid w:val="002E4368"/>
    <w:rsid w:val="002E4863"/>
    <w:rsid w:val="002E562A"/>
    <w:rsid w:val="002E5799"/>
    <w:rsid w:val="002E5AB4"/>
    <w:rsid w:val="002E5EFC"/>
    <w:rsid w:val="002E6345"/>
    <w:rsid w:val="002E6BC6"/>
    <w:rsid w:val="002E7DE5"/>
    <w:rsid w:val="002F01C0"/>
    <w:rsid w:val="002F030F"/>
    <w:rsid w:val="002F04B4"/>
    <w:rsid w:val="002F1FDE"/>
    <w:rsid w:val="002F2311"/>
    <w:rsid w:val="002F2506"/>
    <w:rsid w:val="002F27F9"/>
    <w:rsid w:val="002F2B29"/>
    <w:rsid w:val="002F300C"/>
    <w:rsid w:val="002F33E4"/>
    <w:rsid w:val="002F3BD7"/>
    <w:rsid w:val="002F4093"/>
    <w:rsid w:val="002F40CC"/>
    <w:rsid w:val="002F428E"/>
    <w:rsid w:val="002F4689"/>
    <w:rsid w:val="002F5045"/>
    <w:rsid w:val="002F63F6"/>
    <w:rsid w:val="002F7A38"/>
    <w:rsid w:val="002F7C85"/>
    <w:rsid w:val="002F7D50"/>
    <w:rsid w:val="0030095A"/>
    <w:rsid w:val="00300D1D"/>
    <w:rsid w:val="00300D2E"/>
    <w:rsid w:val="0030107D"/>
    <w:rsid w:val="003017A7"/>
    <w:rsid w:val="00301D6B"/>
    <w:rsid w:val="00301EF2"/>
    <w:rsid w:val="00302C96"/>
    <w:rsid w:val="003034ED"/>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A5"/>
    <w:rsid w:val="003236FB"/>
    <w:rsid w:val="00323842"/>
    <w:rsid w:val="003239B1"/>
    <w:rsid w:val="00323A0C"/>
    <w:rsid w:val="00323B82"/>
    <w:rsid w:val="00324414"/>
    <w:rsid w:val="00325AD5"/>
    <w:rsid w:val="00326B16"/>
    <w:rsid w:val="00327275"/>
    <w:rsid w:val="003302E1"/>
    <w:rsid w:val="00330AB0"/>
    <w:rsid w:val="00331B14"/>
    <w:rsid w:val="00331F8D"/>
    <w:rsid w:val="00331F9B"/>
    <w:rsid w:val="0033270F"/>
    <w:rsid w:val="00333DA7"/>
    <w:rsid w:val="00334064"/>
    <w:rsid w:val="003343D8"/>
    <w:rsid w:val="00334908"/>
    <w:rsid w:val="003359FA"/>
    <w:rsid w:val="00335DC2"/>
    <w:rsid w:val="00335FF2"/>
    <w:rsid w:val="003366B3"/>
    <w:rsid w:val="003379C2"/>
    <w:rsid w:val="00337BEF"/>
    <w:rsid w:val="00337E39"/>
    <w:rsid w:val="00340510"/>
    <w:rsid w:val="00340AE7"/>
    <w:rsid w:val="003411C2"/>
    <w:rsid w:val="00342018"/>
    <w:rsid w:val="00342AAB"/>
    <w:rsid w:val="0034310D"/>
    <w:rsid w:val="00343440"/>
    <w:rsid w:val="003445F8"/>
    <w:rsid w:val="00346457"/>
    <w:rsid w:val="00347719"/>
    <w:rsid w:val="0034773C"/>
    <w:rsid w:val="00350C1B"/>
    <w:rsid w:val="00350C71"/>
    <w:rsid w:val="00350E37"/>
    <w:rsid w:val="003510C3"/>
    <w:rsid w:val="00352186"/>
    <w:rsid w:val="003537E2"/>
    <w:rsid w:val="00353E65"/>
    <w:rsid w:val="003540D1"/>
    <w:rsid w:val="00354EBB"/>
    <w:rsid w:val="00354FFE"/>
    <w:rsid w:val="00355BF1"/>
    <w:rsid w:val="00356531"/>
    <w:rsid w:val="003569A0"/>
    <w:rsid w:val="00356B2A"/>
    <w:rsid w:val="003571A6"/>
    <w:rsid w:val="003572E3"/>
    <w:rsid w:val="003574C1"/>
    <w:rsid w:val="003579DB"/>
    <w:rsid w:val="00357DDA"/>
    <w:rsid w:val="003604D2"/>
    <w:rsid w:val="00362174"/>
    <w:rsid w:val="003628F4"/>
    <w:rsid w:val="00362BD0"/>
    <w:rsid w:val="003634D0"/>
    <w:rsid w:val="0036363F"/>
    <w:rsid w:val="0036409E"/>
    <w:rsid w:val="003643FB"/>
    <w:rsid w:val="00364521"/>
    <w:rsid w:val="00364BE9"/>
    <w:rsid w:val="00364CFD"/>
    <w:rsid w:val="00364D8E"/>
    <w:rsid w:val="0036634E"/>
    <w:rsid w:val="00366642"/>
    <w:rsid w:val="00366A05"/>
    <w:rsid w:val="0036714B"/>
    <w:rsid w:val="00367724"/>
    <w:rsid w:val="00367D08"/>
    <w:rsid w:val="0037097E"/>
    <w:rsid w:val="00370A22"/>
    <w:rsid w:val="00371187"/>
    <w:rsid w:val="0037200D"/>
    <w:rsid w:val="00372705"/>
    <w:rsid w:val="003729DD"/>
    <w:rsid w:val="00372DAC"/>
    <w:rsid w:val="00375CFE"/>
    <w:rsid w:val="00377B02"/>
    <w:rsid w:val="00380F82"/>
    <w:rsid w:val="003823DC"/>
    <w:rsid w:val="00382E94"/>
    <w:rsid w:val="00383F20"/>
    <w:rsid w:val="0038417D"/>
    <w:rsid w:val="00384502"/>
    <w:rsid w:val="00384CCF"/>
    <w:rsid w:val="00385272"/>
    <w:rsid w:val="003864BE"/>
    <w:rsid w:val="00391D80"/>
    <w:rsid w:val="003920CD"/>
    <w:rsid w:val="00392D10"/>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13E9"/>
    <w:rsid w:val="003B1CD7"/>
    <w:rsid w:val="003B25A7"/>
    <w:rsid w:val="003B31B2"/>
    <w:rsid w:val="003B32B3"/>
    <w:rsid w:val="003B360D"/>
    <w:rsid w:val="003B4DD6"/>
    <w:rsid w:val="003B63FF"/>
    <w:rsid w:val="003B66AA"/>
    <w:rsid w:val="003C0445"/>
    <w:rsid w:val="003C0941"/>
    <w:rsid w:val="003C0ACF"/>
    <w:rsid w:val="003C245B"/>
    <w:rsid w:val="003C2562"/>
    <w:rsid w:val="003C2B25"/>
    <w:rsid w:val="003C2DC1"/>
    <w:rsid w:val="003C3090"/>
    <w:rsid w:val="003C3166"/>
    <w:rsid w:val="003C34D6"/>
    <w:rsid w:val="003C461F"/>
    <w:rsid w:val="003C4A44"/>
    <w:rsid w:val="003C4DF7"/>
    <w:rsid w:val="003C51C6"/>
    <w:rsid w:val="003C63B2"/>
    <w:rsid w:val="003C7064"/>
    <w:rsid w:val="003C785E"/>
    <w:rsid w:val="003C7C79"/>
    <w:rsid w:val="003D0233"/>
    <w:rsid w:val="003D0424"/>
    <w:rsid w:val="003D05D4"/>
    <w:rsid w:val="003D0CDF"/>
    <w:rsid w:val="003D187B"/>
    <w:rsid w:val="003D1F33"/>
    <w:rsid w:val="003D2F3B"/>
    <w:rsid w:val="003D3659"/>
    <w:rsid w:val="003D36F0"/>
    <w:rsid w:val="003D40E4"/>
    <w:rsid w:val="003D4535"/>
    <w:rsid w:val="003D4A3B"/>
    <w:rsid w:val="003D4AD1"/>
    <w:rsid w:val="003D5DA3"/>
    <w:rsid w:val="003D716A"/>
    <w:rsid w:val="003D784F"/>
    <w:rsid w:val="003D79D1"/>
    <w:rsid w:val="003E040F"/>
    <w:rsid w:val="003E05F6"/>
    <w:rsid w:val="003E0932"/>
    <w:rsid w:val="003E122D"/>
    <w:rsid w:val="003E2FE6"/>
    <w:rsid w:val="003E30CD"/>
    <w:rsid w:val="003E39EA"/>
    <w:rsid w:val="003E461D"/>
    <w:rsid w:val="003E4FFB"/>
    <w:rsid w:val="003E5550"/>
    <w:rsid w:val="003E5EAB"/>
    <w:rsid w:val="003E5F52"/>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400546"/>
    <w:rsid w:val="004005B3"/>
    <w:rsid w:val="00401470"/>
    <w:rsid w:val="00401562"/>
    <w:rsid w:val="0040191B"/>
    <w:rsid w:val="004028D4"/>
    <w:rsid w:val="00403DD0"/>
    <w:rsid w:val="00404575"/>
    <w:rsid w:val="004048A8"/>
    <w:rsid w:val="004048EE"/>
    <w:rsid w:val="004049D1"/>
    <w:rsid w:val="00405657"/>
    <w:rsid w:val="0040655B"/>
    <w:rsid w:val="00406731"/>
    <w:rsid w:val="00406C6F"/>
    <w:rsid w:val="00407387"/>
    <w:rsid w:val="0040767D"/>
    <w:rsid w:val="00407847"/>
    <w:rsid w:val="0041057F"/>
    <w:rsid w:val="00410598"/>
    <w:rsid w:val="00411BDF"/>
    <w:rsid w:val="00413D5E"/>
    <w:rsid w:val="00413D74"/>
    <w:rsid w:val="0041441E"/>
    <w:rsid w:val="004145EC"/>
    <w:rsid w:val="00414A0B"/>
    <w:rsid w:val="00415DFC"/>
    <w:rsid w:val="0041688B"/>
    <w:rsid w:val="00416919"/>
    <w:rsid w:val="00417824"/>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7A35"/>
    <w:rsid w:val="00427DBF"/>
    <w:rsid w:val="004310C7"/>
    <w:rsid w:val="00431588"/>
    <w:rsid w:val="0043195D"/>
    <w:rsid w:val="00432C03"/>
    <w:rsid w:val="00433398"/>
    <w:rsid w:val="004334B2"/>
    <w:rsid w:val="00433918"/>
    <w:rsid w:val="00435BCF"/>
    <w:rsid w:val="00435DB5"/>
    <w:rsid w:val="00436340"/>
    <w:rsid w:val="00436526"/>
    <w:rsid w:val="00436ED7"/>
    <w:rsid w:val="004379DE"/>
    <w:rsid w:val="00441979"/>
    <w:rsid w:val="004424E9"/>
    <w:rsid w:val="0044289E"/>
    <w:rsid w:val="00442C7F"/>
    <w:rsid w:val="0044393B"/>
    <w:rsid w:val="00443C26"/>
    <w:rsid w:val="00444225"/>
    <w:rsid w:val="00444A13"/>
    <w:rsid w:val="00445CC9"/>
    <w:rsid w:val="00445D09"/>
    <w:rsid w:val="00445D1B"/>
    <w:rsid w:val="00445E05"/>
    <w:rsid w:val="00446FBE"/>
    <w:rsid w:val="00447BC0"/>
    <w:rsid w:val="00447BDC"/>
    <w:rsid w:val="004502EA"/>
    <w:rsid w:val="00450F29"/>
    <w:rsid w:val="004514FF"/>
    <w:rsid w:val="00452AF3"/>
    <w:rsid w:val="00453588"/>
    <w:rsid w:val="004539A7"/>
    <w:rsid w:val="00453C1C"/>
    <w:rsid w:val="00454743"/>
    <w:rsid w:val="00454F89"/>
    <w:rsid w:val="004554BF"/>
    <w:rsid w:val="00455902"/>
    <w:rsid w:val="00455E95"/>
    <w:rsid w:val="00456BEA"/>
    <w:rsid w:val="00456D4D"/>
    <w:rsid w:val="00457C47"/>
    <w:rsid w:val="00460CEA"/>
    <w:rsid w:val="0046357F"/>
    <w:rsid w:val="00464749"/>
    <w:rsid w:val="004652DB"/>
    <w:rsid w:val="004665BB"/>
    <w:rsid w:val="00466A67"/>
    <w:rsid w:val="0047030E"/>
    <w:rsid w:val="00470331"/>
    <w:rsid w:val="004707C7"/>
    <w:rsid w:val="0047088B"/>
    <w:rsid w:val="004709DF"/>
    <w:rsid w:val="004714C0"/>
    <w:rsid w:val="0047156B"/>
    <w:rsid w:val="00471B1E"/>
    <w:rsid w:val="00472056"/>
    <w:rsid w:val="004730D0"/>
    <w:rsid w:val="0047478B"/>
    <w:rsid w:val="00474A93"/>
    <w:rsid w:val="00475B8A"/>
    <w:rsid w:val="00476917"/>
    <w:rsid w:val="00476B51"/>
    <w:rsid w:val="00476FC9"/>
    <w:rsid w:val="0047709B"/>
    <w:rsid w:val="0047781B"/>
    <w:rsid w:val="00477A99"/>
    <w:rsid w:val="0048137C"/>
    <w:rsid w:val="00481692"/>
    <w:rsid w:val="0048179B"/>
    <w:rsid w:val="00481847"/>
    <w:rsid w:val="00481A32"/>
    <w:rsid w:val="00481B8C"/>
    <w:rsid w:val="004825DC"/>
    <w:rsid w:val="00482CB5"/>
    <w:rsid w:val="00484428"/>
    <w:rsid w:val="00484D90"/>
    <w:rsid w:val="00485432"/>
    <w:rsid w:val="00485876"/>
    <w:rsid w:val="00486E44"/>
    <w:rsid w:val="00486F09"/>
    <w:rsid w:val="00487CBA"/>
    <w:rsid w:val="00487FC7"/>
    <w:rsid w:val="004905E7"/>
    <w:rsid w:val="004907C2"/>
    <w:rsid w:val="0049094C"/>
    <w:rsid w:val="0049149E"/>
    <w:rsid w:val="00492CD8"/>
    <w:rsid w:val="00493D47"/>
    <w:rsid w:val="00493F40"/>
    <w:rsid w:val="00494125"/>
    <w:rsid w:val="004942F1"/>
    <w:rsid w:val="004944F1"/>
    <w:rsid w:val="004948C8"/>
    <w:rsid w:val="00494954"/>
    <w:rsid w:val="00494C54"/>
    <w:rsid w:val="00495824"/>
    <w:rsid w:val="004959E6"/>
    <w:rsid w:val="0049642F"/>
    <w:rsid w:val="00496C45"/>
    <w:rsid w:val="00496D4E"/>
    <w:rsid w:val="00497D93"/>
    <w:rsid w:val="004A0026"/>
    <w:rsid w:val="004A0126"/>
    <w:rsid w:val="004A07B6"/>
    <w:rsid w:val="004A0AE4"/>
    <w:rsid w:val="004A0B49"/>
    <w:rsid w:val="004A146B"/>
    <w:rsid w:val="004A15EB"/>
    <w:rsid w:val="004A17C7"/>
    <w:rsid w:val="004A215D"/>
    <w:rsid w:val="004A2579"/>
    <w:rsid w:val="004A2A8F"/>
    <w:rsid w:val="004A338D"/>
    <w:rsid w:val="004A4374"/>
    <w:rsid w:val="004A5027"/>
    <w:rsid w:val="004A54BD"/>
    <w:rsid w:val="004A5748"/>
    <w:rsid w:val="004A61A1"/>
    <w:rsid w:val="004A6A03"/>
    <w:rsid w:val="004B0872"/>
    <w:rsid w:val="004B0CE5"/>
    <w:rsid w:val="004B1B47"/>
    <w:rsid w:val="004B1D4D"/>
    <w:rsid w:val="004B2316"/>
    <w:rsid w:val="004B24DF"/>
    <w:rsid w:val="004B253D"/>
    <w:rsid w:val="004B26E9"/>
    <w:rsid w:val="004B2A99"/>
    <w:rsid w:val="004B358A"/>
    <w:rsid w:val="004B3C4D"/>
    <w:rsid w:val="004B566A"/>
    <w:rsid w:val="004B5C7C"/>
    <w:rsid w:val="004B65B3"/>
    <w:rsid w:val="004B691D"/>
    <w:rsid w:val="004B6AE0"/>
    <w:rsid w:val="004B6E0E"/>
    <w:rsid w:val="004C0650"/>
    <w:rsid w:val="004C151B"/>
    <w:rsid w:val="004C1FED"/>
    <w:rsid w:val="004C25CD"/>
    <w:rsid w:val="004C2FBE"/>
    <w:rsid w:val="004C338A"/>
    <w:rsid w:val="004C3E55"/>
    <w:rsid w:val="004C4D28"/>
    <w:rsid w:val="004C58A6"/>
    <w:rsid w:val="004C618D"/>
    <w:rsid w:val="004C62B3"/>
    <w:rsid w:val="004C7898"/>
    <w:rsid w:val="004D08AC"/>
    <w:rsid w:val="004D1531"/>
    <w:rsid w:val="004D1BEE"/>
    <w:rsid w:val="004D1C34"/>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DFD"/>
    <w:rsid w:val="004E4003"/>
    <w:rsid w:val="004E500C"/>
    <w:rsid w:val="004E5190"/>
    <w:rsid w:val="004E6DEC"/>
    <w:rsid w:val="004E6FB0"/>
    <w:rsid w:val="004E753A"/>
    <w:rsid w:val="004E7758"/>
    <w:rsid w:val="004E78F4"/>
    <w:rsid w:val="004F03DF"/>
    <w:rsid w:val="004F03F6"/>
    <w:rsid w:val="004F06AD"/>
    <w:rsid w:val="004F0B5D"/>
    <w:rsid w:val="004F0D23"/>
    <w:rsid w:val="004F13AC"/>
    <w:rsid w:val="004F162C"/>
    <w:rsid w:val="004F1EFA"/>
    <w:rsid w:val="004F285A"/>
    <w:rsid w:val="004F2AC0"/>
    <w:rsid w:val="004F2E11"/>
    <w:rsid w:val="004F37F5"/>
    <w:rsid w:val="004F3830"/>
    <w:rsid w:val="004F3ABA"/>
    <w:rsid w:val="004F4659"/>
    <w:rsid w:val="004F54D5"/>
    <w:rsid w:val="004F59A8"/>
    <w:rsid w:val="004F5AB7"/>
    <w:rsid w:val="004F74EA"/>
    <w:rsid w:val="004F7C98"/>
    <w:rsid w:val="0050001C"/>
    <w:rsid w:val="00501517"/>
    <w:rsid w:val="005015C6"/>
    <w:rsid w:val="00501B52"/>
    <w:rsid w:val="00501D6C"/>
    <w:rsid w:val="0050308F"/>
    <w:rsid w:val="005031E8"/>
    <w:rsid w:val="0050357B"/>
    <w:rsid w:val="00503690"/>
    <w:rsid w:val="00503C68"/>
    <w:rsid w:val="00504AD9"/>
    <w:rsid w:val="00504B45"/>
    <w:rsid w:val="00504C1D"/>
    <w:rsid w:val="0050512B"/>
    <w:rsid w:val="00505BFA"/>
    <w:rsid w:val="00506586"/>
    <w:rsid w:val="0050736B"/>
    <w:rsid w:val="00507442"/>
    <w:rsid w:val="0050777E"/>
    <w:rsid w:val="005111CD"/>
    <w:rsid w:val="00511894"/>
    <w:rsid w:val="0051194C"/>
    <w:rsid w:val="00513C96"/>
    <w:rsid w:val="00513E1C"/>
    <w:rsid w:val="005140FF"/>
    <w:rsid w:val="005143E6"/>
    <w:rsid w:val="005145C7"/>
    <w:rsid w:val="00515E1E"/>
    <w:rsid w:val="0051608B"/>
    <w:rsid w:val="0051711F"/>
    <w:rsid w:val="0051728C"/>
    <w:rsid w:val="005173BD"/>
    <w:rsid w:val="00517810"/>
    <w:rsid w:val="00520147"/>
    <w:rsid w:val="005203DE"/>
    <w:rsid w:val="00520A6F"/>
    <w:rsid w:val="00520AC6"/>
    <w:rsid w:val="0052180F"/>
    <w:rsid w:val="00522C6B"/>
    <w:rsid w:val="00522E14"/>
    <w:rsid w:val="0052396B"/>
    <w:rsid w:val="00523A04"/>
    <w:rsid w:val="00523D83"/>
    <w:rsid w:val="00524077"/>
    <w:rsid w:val="0052457E"/>
    <w:rsid w:val="00524822"/>
    <w:rsid w:val="00525243"/>
    <w:rsid w:val="005256BE"/>
    <w:rsid w:val="005259DC"/>
    <w:rsid w:val="00525F2E"/>
    <w:rsid w:val="005265BC"/>
    <w:rsid w:val="00526946"/>
    <w:rsid w:val="00526E5F"/>
    <w:rsid w:val="00527046"/>
    <w:rsid w:val="0052731E"/>
    <w:rsid w:val="0053022F"/>
    <w:rsid w:val="005303DB"/>
    <w:rsid w:val="00530629"/>
    <w:rsid w:val="00530A13"/>
    <w:rsid w:val="00530F0C"/>
    <w:rsid w:val="005315A5"/>
    <w:rsid w:val="0053190E"/>
    <w:rsid w:val="00532319"/>
    <w:rsid w:val="00532CDA"/>
    <w:rsid w:val="005350A4"/>
    <w:rsid w:val="005359E5"/>
    <w:rsid w:val="00535C14"/>
    <w:rsid w:val="00535F75"/>
    <w:rsid w:val="005362E3"/>
    <w:rsid w:val="00536AB5"/>
    <w:rsid w:val="00536F14"/>
    <w:rsid w:val="0053727C"/>
    <w:rsid w:val="0053737E"/>
    <w:rsid w:val="00537882"/>
    <w:rsid w:val="005400D0"/>
    <w:rsid w:val="005406D9"/>
    <w:rsid w:val="00540706"/>
    <w:rsid w:val="00540EB7"/>
    <w:rsid w:val="00540FBD"/>
    <w:rsid w:val="005412AC"/>
    <w:rsid w:val="00541599"/>
    <w:rsid w:val="00541715"/>
    <w:rsid w:val="005417C8"/>
    <w:rsid w:val="00541F8B"/>
    <w:rsid w:val="00542A9B"/>
    <w:rsid w:val="00543923"/>
    <w:rsid w:val="00543EF7"/>
    <w:rsid w:val="005450EF"/>
    <w:rsid w:val="005452A5"/>
    <w:rsid w:val="00545456"/>
    <w:rsid w:val="00545846"/>
    <w:rsid w:val="005458CD"/>
    <w:rsid w:val="00545B6E"/>
    <w:rsid w:val="00551B47"/>
    <w:rsid w:val="00551B6C"/>
    <w:rsid w:val="00552C84"/>
    <w:rsid w:val="005534EE"/>
    <w:rsid w:val="00553637"/>
    <w:rsid w:val="00553AB0"/>
    <w:rsid w:val="00555415"/>
    <w:rsid w:val="00556154"/>
    <w:rsid w:val="0055699A"/>
    <w:rsid w:val="00556A55"/>
    <w:rsid w:val="00556A72"/>
    <w:rsid w:val="00556F0C"/>
    <w:rsid w:val="0056161B"/>
    <w:rsid w:val="00561966"/>
    <w:rsid w:val="00563111"/>
    <w:rsid w:val="00564539"/>
    <w:rsid w:val="00564B29"/>
    <w:rsid w:val="00571520"/>
    <w:rsid w:val="00571783"/>
    <w:rsid w:val="00571E43"/>
    <w:rsid w:val="005724AC"/>
    <w:rsid w:val="00573202"/>
    <w:rsid w:val="0057469E"/>
    <w:rsid w:val="005756A6"/>
    <w:rsid w:val="00575719"/>
    <w:rsid w:val="00575876"/>
    <w:rsid w:val="0057628B"/>
    <w:rsid w:val="00577349"/>
    <w:rsid w:val="00577842"/>
    <w:rsid w:val="00577B7B"/>
    <w:rsid w:val="00580522"/>
    <w:rsid w:val="005806AA"/>
    <w:rsid w:val="00580EF2"/>
    <w:rsid w:val="00584608"/>
    <w:rsid w:val="00584D0C"/>
    <w:rsid w:val="00585585"/>
    <w:rsid w:val="005856A4"/>
    <w:rsid w:val="005860E1"/>
    <w:rsid w:val="00586312"/>
    <w:rsid w:val="005865BD"/>
    <w:rsid w:val="0058668B"/>
    <w:rsid w:val="0058674B"/>
    <w:rsid w:val="00586BDE"/>
    <w:rsid w:val="0058737E"/>
    <w:rsid w:val="005878A5"/>
    <w:rsid w:val="00590A6D"/>
    <w:rsid w:val="00590B50"/>
    <w:rsid w:val="00590C7C"/>
    <w:rsid w:val="00590CE7"/>
    <w:rsid w:val="00591048"/>
    <w:rsid w:val="005917A9"/>
    <w:rsid w:val="00592F8F"/>
    <w:rsid w:val="005932FA"/>
    <w:rsid w:val="0059340F"/>
    <w:rsid w:val="005937DC"/>
    <w:rsid w:val="00593800"/>
    <w:rsid w:val="00593E83"/>
    <w:rsid w:val="005955BC"/>
    <w:rsid w:val="00595B59"/>
    <w:rsid w:val="0059660E"/>
    <w:rsid w:val="00596667"/>
    <w:rsid w:val="0059681D"/>
    <w:rsid w:val="00596E13"/>
    <w:rsid w:val="005A023B"/>
    <w:rsid w:val="005A0429"/>
    <w:rsid w:val="005A13DB"/>
    <w:rsid w:val="005A17B1"/>
    <w:rsid w:val="005A1A64"/>
    <w:rsid w:val="005A1E4F"/>
    <w:rsid w:val="005A30D1"/>
    <w:rsid w:val="005A37DF"/>
    <w:rsid w:val="005A546F"/>
    <w:rsid w:val="005A56A8"/>
    <w:rsid w:val="005A6683"/>
    <w:rsid w:val="005A67C9"/>
    <w:rsid w:val="005A792E"/>
    <w:rsid w:val="005A79D9"/>
    <w:rsid w:val="005B0F6A"/>
    <w:rsid w:val="005B193D"/>
    <w:rsid w:val="005B1E1A"/>
    <w:rsid w:val="005B1F15"/>
    <w:rsid w:val="005B29B5"/>
    <w:rsid w:val="005B2F65"/>
    <w:rsid w:val="005B3E23"/>
    <w:rsid w:val="005B3F53"/>
    <w:rsid w:val="005B41F6"/>
    <w:rsid w:val="005B4416"/>
    <w:rsid w:val="005B4A08"/>
    <w:rsid w:val="005B4D7C"/>
    <w:rsid w:val="005B4EE5"/>
    <w:rsid w:val="005B50C1"/>
    <w:rsid w:val="005B5C1C"/>
    <w:rsid w:val="005B5E2E"/>
    <w:rsid w:val="005B63D0"/>
    <w:rsid w:val="005B67A3"/>
    <w:rsid w:val="005B7227"/>
    <w:rsid w:val="005B7B87"/>
    <w:rsid w:val="005B7BAE"/>
    <w:rsid w:val="005C0134"/>
    <w:rsid w:val="005C019D"/>
    <w:rsid w:val="005C0499"/>
    <w:rsid w:val="005C2B85"/>
    <w:rsid w:val="005C453E"/>
    <w:rsid w:val="005C4CA3"/>
    <w:rsid w:val="005C4E15"/>
    <w:rsid w:val="005C4F05"/>
    <w:rsid w:val="005C5FA3"/>
    <w:rsid w:val="005C6F72"/>
    <w:rsid w:val="005C74BE"/>
    <w:rsid w:val="005C7CB5"/>
    <w:rsid w:val="005C7D47"/>
    <w:rsid w:val="005D0972"/>
    <w:rsid w:val="005D0BD1"/>
    <w:rsid w:val="005D0D1D"/>
    <w:rsid w:val="005D0E08"/>
    <w:rsid w:val="005D1B91"/>
    <w:rsid w:val="005D2197"/>
    <w:rsid w:val="005D2673"/>
    <w:rsid w:val="005D3059"/>
    <w:rsid w:val="005D47DD"/>
    <w:rsid w:val="005D47F0"/>
    <w:rsid w:val="005D4C01"/>
    <w:rsid w:val="005D5B24"/>
    <w:rsid w:val="005D5D93"/>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294"/>
    <w:rsid w:val="005E7768"/>
    <w:rsid w:val="005E7E39"/>
    <w:rsid w:val="005F017E"/>
    <w:rsid w:val="005F1A01"/>
    <w:rsid w:val="005F2B6C"/>
    <w:rsid w:val="005F3439"/>
    <w:rsid w:val="005F3D92"/>
    <w:rsid w:val="005F4093"/>
    <w:rsid w:val="005F55A3"/>
    <w:rsid w:val="005F55F8"/>
    <w:rsid w:val="005F563C"/>
    <w:rsid w:val="005F57B4"/>
    <w:rsid w:val="005F5E01"/>
    <w:rsid w:val="005F7EA5"/>
    <w:rsid w:val="006002C5"/>
    <w:rsid w:val="006003DF"/>
    <w:rsid w:val="00600757"/>
    <w:rsid w:val="006016F2"/>
    <w:rsid w:val="00601791"/>
    <w:rsid w:val="00601BCD"/>
    <w:rsid w:val="0060275C"/>
    <w:rsid w:val="00602BCD"/>
    <w:rsid w:val="006033BC"/>
    <w:rsid w:val="00603943"/>
    <w:rsid w:val="0060469B"/>
    <w:rsid w:val="006047B3"/>
    <w:rsid w:val="00604AB9"/>
    <w:rsid w:val="00606360"/>
    <w:rsid w:val="00606C25"/>
    <w:rsid w:val="00606DA7"/>
    <w:rsid w:val="00606FEC"/>
    <w:rsid w:val="00606FF1"/>
    <w:rsid w:val="00607B3F"/>
    <w:rsid w:val="00607C9E"/>
    <w:rsid w:val="00607FC1"/>
    <w:rsid w:val="0061035E"/>
    <w:rsid w:val="00610721"/>
    <w:rsid w:val="00610EED"/>
    <w:rsid w:val="0061139C"/>
    <w:rsid w:val="0061230B"/>
    <w:rsid w:val="00613A8D"/>
    <w:rsid w:val="00614C11"/>
    <w:rsid w:val="00615020"/>
    <w:rsid w:val="0061590F"/>
    <w:rsid w:val="00617472"/>
    <w:rsid w:val="00617873"/>
    <w:rsid w:val="0062010B"/>
    <w:rsid w:val="00620F88"/>
    <w:rsid w:val="006211EB"/>
    <w:rsid w:val="00621321"/>
    <w:rsid w:val="00621C5F"/>
    <w:rsid w:val="00622066"/>
    <w:rsid w:val="006226BC"/>
    <w:rsid w:val="0062356D"/>
    <w:rsid w:val="00623665"/>
    <w:rsid w:val="00624011"/>
    <w:rsid w:val="006248D5"/>
    <w:rsid w:val="0062551F"/>
    <w:rsid w:val="006264D4"/>
    <w:rsid w:val="0062728D"/>
    <w:rsid w:val="0063019F"/>
    <w:rsid w:val="0063052A"/>
    <w:rsid w:val="00630F44"/>
    <w:rsid w:val="00631D63"/>
    <w:rsid w:val="006320EF"/>
    <w:rsid w:val="0063277E"/>
    <w:rsid w:val="00632B0B"/>
    <w:rsid w:val="0063393C"/>
    <w:rsid w:val="0063425E"/>
    <w:rsid w:val="00634A7B"/>
    <w:rsid w:val="00635671"/>
    <w:rsid w:val="00635713"/>
    <w:rsid w:val="006368A4"/>
    <w:rsid w:val="00636BCC"/>
    <w:rsid w:val="006371A9"/>
    <w:rsid w:val="00637641"/>
    <w:rsid w:val="006379CE"/>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C17"/>
    <w:rsid w:val="00647D81"/>
    <w:rsid w:val="0065079C"/>
    <w:rsid w:val="006512BD"/>
    <w:rsid w:val="00651321"/>
    <w:rsid w:val="006514B9"/>
    <w:rsid w:val="006517D0"/>
    <w:rsid w:val="006518CE"/>
    <w:rsid w:val="00652079"/>
    <w:rsid w:val="006525CF"/>
    <w:rsid w:val="0065310A"/>
    <w:rsid w:val="006537E8"/>
    <w:rsid w:val="006540F5"/>
    <w:rsid w:val="00654651"/>
    <w:rsid w:val="00654CF4"/>
    <w:rsid w:val="00654F63"/>
    <w:rsid w:val="00654F94"/>
    <w:rsid w:val="0065544C"/>
    <w:rsid w:val="006557C0"/>
    <w:rsid w:val="00656110"/>
    <w:rsid w:val="006565A2"/>
    <w:rsid w:val="00656D64"/>
    <w:rsid w:val="0065702D"/>
    <w:rsid w:val="006577B2"/>
    <w:rsid w:val="006601EC"/>
    <w:rsid w:val="00660F34"/>
    <w:rsid w:val="00661D6F"/>
    <w:rsid w:val="00662682"/>
    <w:rsid w:val="0066275E"/>
    <w:rsid w:val="00662BAC"/>
    <w:rsid w:val="00663A1B"/>
    <w:rsid w:val="00663A22"/>
    <w:rsid w:val="00663A8E"/>
    <w:rsid w:val="00663AFA"/>
    <w:rsid w:val="00663C2D"/>
    <w:rsid w:val="00663D41"/>
    <w:rsid w:val="00664563"/>
    <w:rsid w:val="006647CB"/>
    <w:rsid w:val="0066497B"/>
    <w:rsid w:val="00664B29"/>
    <w:rsid w:val="00664EF3"/>
    <w:rsid w:val="00665A62"/>
    <w:rsid w:val="00665C04"/>
    <w:rsid w:val="00666664"/>
    <w:rsid w:val="0066734B"/>
    <w:rsid w:val="0066745C"/>
    <w:rsid w:val="00670166"/>
    <w:rsid w:val="00671093"/>
    <w:rsid w:val="00671BEF"/>
    <w:rsid w:val="006729D6"/>
    <w:rsid w:val="006736AC"/>
    <w:rsid w:val="0067473B"/>
    <w:rsid w:val="00674C3D"/>
    <w:rsid w:val="0067517D"/>
    <w:rsid w:val="0067558F"/>
    <w:rsid w:val="00675AB9"/>
    <w:rsid w:val="0067637E"/>
    <w:rsid w:val="00676811"/>
    <w:rsid w:val="00676F9F"/>
    <w:rsid w:val="0068137B"/>
    <w:rsid w:val="00681432"/>
    <w:rsid w:val="00681A23"/>
    <w:rsid w:val="006822C6"/>
    <w:rsid w:val="0068259C"/>
    <w:rsid w:val="0068272F"/>
    <w:rsid w:val="00683EB8"/>
    <w:rsid w:val="00684722"/>
    <w:rsid w:val="0068496A"/>
    <w:rsid w:val="00684B13"/>
    <w:rsid w:val="006851AB"/>
    <w:rsid w:val="00685276"/>
    <w:rsid w:val="00685322"/>
    <w:rsid w:val="0068602C"/>
    <w:rsid w:val="0068666D"/>
    <w:rsid w:val="00687333"/>
    <w:rsid w:val="00687541"/>
    <w:rsid w:val="00687E6D"/>
    <w:rsid w:val="00690088"/>
    <w:rsid w:val="006904BC"/>
    <w:rsid w:val="00690C50"/>
    <w:rsid w:val="00690EB8"/>
    <w:rsid w:val="00690F36"/>
    <w:rsid w:val="00692002"/>
    <w:rsid w:val="00692087"/>
    <w:rsid w:val="0069293D"/>
    <w:rsid w:val="0069305B"/>
    <w:rsid w:val="0069454E"/>
    <w:rsid w:val="006945D8"/>
    <w:rsid w:val="00695999"/>
    <w:rsid w:val="00697B87"/>
    <w:rsid w:val="006A0ED1"/>
    <w:rsid w:val="006A1291"/>
    <w:rsid w:val="006A19A2"/>
    <w:rsid w:val="006A3825"/>
    <w:rsid w:val="006A3FE9"/>
    <w:rsid w:val="006A4499"/>
    <w:rsid w:val="006A4F6F"/>
    <w:rsid w:val="006A5938"/>
    <w:rsid w:val="006A5D26"/>
    <w:rsid w:val="006A5D2E"/>
    <w:rsid w:val="006A6146"/>
    <w:rsid w:val="006A6D54"/>
    <w:rsid w:val="006A6ED2"/>
    <w:rsid w:val="006B0BDA"/>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434"/>
    <w:rsid w:val="006C26AD"/>
    <w:rsid w:val="006C3E68"/>
    <w:rsid w:val="006C41A2"/>
    <w:rsid w:val="006C4C55"/>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7E1"/>
    <w:rsid w:val="006D2C0C"/>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323A"/>
    <w:rsid w:val="006E32E9"/>
    <w:rsid w:val="006E4D0B"/>
    <w:rsid w:val="006E50C9"/>
    <w:rsid w:val="006E6521"/>
    <w:rsid w:val="006E6BDE"/>
    <w:rsid w:val="006E6BF4"/>
    <w:rsid w:val="006E742C"/>
    <w:rsid w:val="006E7B14"/>
    <w:rsid w:val="006E7E6B"/>
    <w:rsid w:val="006F2CE0"/>
    <w:rsid w:val="006F32FF"/>
    <w:rsid w:val="006F36AC"/>
    <w:rsid w:val="006F3756"/>
    <w:rsid w:val="006F4482"/>
    <w:rsid w:val="006F7B7B"/>
    <w:rsid w:val="00700458"/>
    <w:rsid w:val="007008B9"/>
    <w:rsid w:val="007008E9"/>
    <w:rsid w:val="00701C2C"/>
    <w:rsid w:val="0070218B"/>
    <w:rsid w:val="007027D0"/>
    <w:rsid w:val="00702D49"/>
    <w:rsid w:val="0070308B"/>
    <w:rsid w:val="007033C1"/>
    <w:rsid w:val="00704ABC"/>
    <w:rsid w:val="00704E63"/>
    <w:rsid w:val="0070544D"/>
    <w:rsid w:val="0070646B"/>
    <w:rsid w:val="00706F09"/>
    <w:rsid w:val="00706F35"/>
    <w:rsid w:val="0071048E"/>
    <w:rsid w:val="00710AD2"/>
    <w:rsid w:val="00710BA7"/>
    <w:rsid w:val="00710FE8"/>
    <w:rsid w:val="0071157A"/>
    <w:rsid w:val="00711926"/>
    <w:rsid w:val="00711B55"/>
    <w:rsid w:val="00711E4B"/>
    <w:rsid w:val="00712824"/>
    <w:rsid w:val="00712867"/>
    <w:rsid w:val="00712E15"/>
    <w:rsid w:val="007134D5"/>
    <w:rsid w:val="00713B22"/>
    <w:rsid w:val="00713CE3"/>
    <w:rsid w:val="00714BC9"/>
    <w:rsid w:val="007163F8"/>
    <w:rsid w:val="00716E8A"/>
    <w:rsid w:val="007179C4"/>
    <w:rsid w:val="00720176"/>
    <w:rsid w:val="00722229"/>
    <w:rsid w:val="00722727"/>
    <w:rsid w:val="00722885"/>
    <w:rsid w:val="00723177"/>
    <w:rsid w:val="00723A73"/>
    <w:rsid w:val="00723F3A"/>
    <w:rsid w:val="00725F80"/>
    <w:rsid w:val="007260F0"/>
    <w:rsid w:val="00726BF2"/>
    <w:rsid w:val="00726FFF"/>
    <w:rsid w:val="00727C1E"/>
    <w:rsid w:val="00730F85"/>
    <w:rsid w:val="007314A7"/>
    <w:rsid w:val="00731B15"/>
    <w:rsid w:val="00731B33"/>
    <w:rsid w:val="00732DFF"/>
    <w:rsid w:val="0073393C"/>
    <w:rsid w:val="00733DD6"/>
    <w:rsid w:val="0073431D"/>
    <w:rsid w:val="0073609F"/>
    <w:rsid w:val="00736380"/>
    <w:rsid w:val="007364BC"/>
    <w:rsid w:val="00736731"/>
    <w:rsid w:val="00736BCA"/>
    <w:rsid w:val="00736F2A"/>
    <w:rsid w:val="00737331"/>
    <w:rsid w:val="00737559"/>
    <w:rsid w:val="0074015A"/>
    <w:rsid w:val="007409E1"/>
    <w:rsid w:val="00741EA7"/>
    <w:rsid w:val="007428EA"/>
    <w:rsid w:val="00743747"/>
    <w:rsid w:val="00743C6B"/>
    <w:rsid w:val="007444D9"/>
    <w:rsid w:val="00744542"/>
    <w:rsid w:val="00744804"/>
    <w:rsid w:val="00744EEC"/>
    <w:rsid w:val="00744F31"/>
    <w:rsid w:val="00745624"/>
    <w:rsid w:val="0074662F"/>
    <w:rsid w:val="007477FA"/>
    <w:rsid w:val="007508C8"/>
    <w:rsid w:val="00750BF6"/>
    <w:rsid w:val="00750F62"/>
    <w:rsid w:val="007510CB"/>
    <w:rsid w:val="00751D28"/>
    <w:rsid w:val="00752A0F"/>
    <w:rsid w:val="00753075"/>
    <w:rsid w:val="00754C44"/>
    <w:rsid w:val="00755538"/>
    <w:rsid w:val="00755EDF"/>
    <w:rsid w:val="0075723E"/>
    <w:rsid w:val="007602AE"/>
    <w:rsid w:val="00760503"/>
    <w:rsid w:val="00760C60"/>
    <w:rsid w:val="00763228"/>
    <w:rsid w:val="007637B1"/>
    <w:rsid w:val="007644DE"/>
    <w:rsid w:val="00764A29"/>
    <w:rsid w:val="00765874"/>
    <w:rsid w:val="0076592F"/>
    <w:rsid w:val="00766008"/>
    <w:rsid w:val="00770114"/>
    <w:rsid w:val="00770716"/>
    <w:rsid w:val="0077073E"/>
    <w:rsid w:val="00770EA3"/>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E93"/>
    <w:rsid w:val="0078108A"/>
    <w:rsid w:val="007810DE"/>
    <w:rsid w:val="0078133B"/>
    <w:rsid w:val="00781B2C"/>
    <w:rsid w:val="0078218F"/>
    <w:rsid w:val="00782444"/>
    <w:rsid w:val="00783FA8"/>
    <w:rsid w:val="00784117"/>
    <w:rsid w:val="00785838"/>
    <w:rsid w:val="00785C40"/>
    <w:rsid w:val="00786013"/>
    <w:rsid w:val="0078602A"/>
    <w:rsid w:val="007860F9"/>
    <w:rsid w:val="0078680B"/>
    <w:rsid w:val="00786E66"/>
    <w:rsid w:val="00787062"/>
    <w:rsid w:val="00791181"/>
    <w:rsid w:val="00791352"/>
    <w:rsid w:val="007914D6"/>
    <w:rsid w:val="00791693"/>
    <w:rsid w:val="00791AB8"/>
    <w:rsid w:val="00794CE0"/>
    <w:rsid w:val="00795A7B"/>
    <w:rsid w:val="00795D5B"/>
    <w:rsid w:val="00796758"/>
    <w:rsid w:val="00797D13"/>
    <w:rsid w:val="00797FC8"/>
    <w:rsid w:val="007A1867"/>
    <w:rsid w:val="007A1EBF"/>
    <w:rsid w:val="007A241C"/>
    <w:rsid w:val="007A26BB"/>
    <w:rsid w:val="007A2D1A"/>
    <w:rsid w:val="007A312B"/>
    <w:rsid w:val="007A41BF"/>
    <w:rsid w:val="007A5248"/>
    <w:rsid w:val="007A616C"/>
    <w:rsid w:val="007A6720"/>
    <w:rsid w:val="007A723E"/>
    <w:rsid w:val="007A762A"/>
    <w:rsid w:val="007B0065"/>
    <w:rsid w:val="007B05BA"/>
    <w:rsid w:val="007B0E42"/>
    <w:rsid w:val="007B0E4F"/>
    <w:rsid w:val="007B1C2E"/>
    <w:rsid w:val="007B1DCC"/>
    <w:rsid w:val="007B1F25"/>
    <w:rsid w:val="007B2CD3"/>
    <w:rsid w:val="007B2D72"/>
    <w:rsid w:val="007B2E9F"/>
    <w:rsid w:val="007B3790"/>
    <w:rsid w:val="007B38B9"/>
    <w:rsid w:val="007B40A9"/>
    <w:rsid w:val="007B4172"/>
    <w:rsid w:val="007B54D9"/>
    <w:rsid w:val="007B55E9"/>
    <w:rsid w:val="007B5909"/>
    <w:rsid w:val="007B5A91"/>
    <w:rsid w:val="007B5DBE"/>
    <w:rsid w:val="007B68B1"/>
    <w:rsid w:val="007B6B88"/>
    <w:rsid w:val="007B73D7"/>
    <w:rsid w:val="007B7E1D"/>
    <w:rsid w:val="007B7E8F"/>
    <w:rsid w:val="007B7FF4"/>
    <w:rsid w:val="007C06B4"/>
    <w:rsid w:val="007C136B"/>
    <w:rsid w:val="007C1A13"/>
    <w:rsid w:val="007C1DB6"/>
    <w:rsid w:val="007C2C1E"/>
    <w:rsid w:val="007C53E3"/>
    <w:rsid w:val="007C6033"/>
    <w:rsid w:val="007C610E"/>
    <w:rsid w:val="007C66F5"/>
    <w:rsid w:val="007C702B"/>
    <w:rsid w:val="007C7639"/>
    <w:rsid w:val="007C7B3F"/>
    <w:rsid w:val="007D0276"/>
    <w:rsid w:val="007D02A3"/>
    <w:rsid w:val="007D09E8"/>
    <w:rsid w:val="007D0F9C"/>
    <w:rsid w:val="007D12E6"/>
    <w:rsid w:val="007D1502"/>
    <w:rsid w:val="007D1927"/>
    <w:rsid w:val="007D1FCE"/>
    <w:rsid w:val="007D347D"/>
    <w:rsid w:val="007D3BE6"/>
    <w:rsid w:val="007D5710"/>
    <w:rsid w:val="007D5A92"/>
    <w:rsid w:val="007D6013"/>
    <w:rsid w:val="007D626F"/>
    <w:rsid w:val="007D7B79"/>
    <w:rsid w:val="007E0387"/>
    <w:rsid w:val="007E0CEA"/>
    <w:rsid w:val="007E106C"/>
    <w:rsid w:val="007E147F"/>
    <w:rsid w:val="007E14CE"/>
    <w:rsid w:val="007E1EDC"/>
    <w:rsid w:val="007E2979"/>
    <w:rsid w:val="007E3046"/>
    <w:rsid w:val="007E37E6"/>
    <w:rsid w:val="007E4C48"/>
    <w:rsid w:val="007E52F6"/>
    <w:rsid w:val="007E58C0"/>
    <w:rsid w:val="007E6CE1"/>
    <w:rsid w:val="007E769A"/>
    <w:rsid w:val="007E7820"/>
    <w:rsid w:val="007E791F"/>
    <w:rsid w:val="007F06F0"/>
    <w:rsid w:val="007F0B80"/>
    <w:rsid w:val="007F0E1E"/>
    <w:rsid w:val="007F1890"/>
    <w:rsid w:val="007F1EBF"/>
    <w:rsid w:val="007F215A"/>
    <w:rsid w:val="007F366D"/>
    <w:rsid w:val="007F3F16"/>
    <w:rsid w:val="007F450D"/>
    <w:rsid w:val="007F5E10"/>
    <w:rsid w:val="007F62EA"/>
    <w:rsid w:val="007F727F"/>
    <w:rsid w:val="007F7C99"/>
    <w:rsid w:val="008004A9"/>
    <w:rsid w:val="00800752"/>
    <w:rsid w:val="008015D9"/>
    <w:rsid w:val="0080168B"/>
    <w:rsid w:val="0080184F"/>
    <w:rsid w:val="00801C2D"/>
    <w:rsid w:val="00801F03"/>
    <w:rsid w:val="00802077"/>
    <w:rsid w:val="0080350A"/>
    <w:rsid w:val="00803723"/>
    <w:rsid w:val="00803C1C"/>
    <w:rsid w:val="00803D5D"/>
    <w:rsid w:val="0080401C"/>
    <w:rsid w:val="008041B2"/>
    <w:rsid w:val="00804A50"/>
    <w:rsid w:val="00804C1C"/>
    <w:rsid w:val="008054B2"/>
    <w:rsid w:val="00805655"/>
    <w:rsid w:val="008056C8"/>
    <w:rsid w:val="00805B1B"/>
    <w:rsid w:val="00805F91"/>
    <w:rsid w:val="00806C5F"/>
    <w:rsid w:val="00806F8D"/>
    <w:rsid w:val="0080752A"/>
    <w:rsid w:val="00807D4E"/>
    <w:rsid w:val="008127E8"/>
    <w:rsid w:val="0081359C"/>
    <w:rsid w:val="00814109"/>
    <w:rsid w:val="00814B66"/>
    <w:rsid w:val="00814D76"/>
    <w:rsid w:val="0081516B"/>
    <w:rsid w:val="008157D3"/>
    <w:rsid w:val="0081642A"/>
    <w:rsid w:val="00816505"/>
    <w:rsid w:val="00816595"/>
    <w:rsid w:val="008166A6"/>
    <w:rsid w:val="008169D9"/>
    <w:rsid w:val="008201C3"/>
    <w:rsid w:val="00820C50"/>
    <w:rsid w:val="00820C8C"/>
    <w:rsid w:val="008215E2"/>
    <w:rsid w:val="00822294"/>
    <w:rsid w:val="00822512"/>
    <w:rsid w:val="00822954"/>
    <w:rsid w:val="00823592"/>
    <w:rsid w:val="00823594"/>
    <w:rsid w:val="0082426B"/>
    <w:rsid w:val="0082598F"/>
    <w:rsid w:val="00825D86"/>
    <w:rsid w:val="00826984"/>
    <w:rsid w:val="00827196"/>
    <w:rsid w:val="008277C4"/>
    <w:rsid w:val="0082795C"/>
    <w:rsid w:val="00830505"/>
    <w:rsid w:val="00830807"/>
    <w:rsid w:val="0083179B"/>
    <w:rsid w:val="008350F6"/>
    <w:rsid w:val="008357E1"/>
    <w:rsid w:val="008358C3"/>
    <w:rsid w:val="00836673"/>
    <w:rsid w:val="00836F63"/>
    <w:rsid w:val="00840045"/>
    <w:rsid w:val="00840386"/>
    <w:rsid w:val="00841851"/>
    <w:rsid w:val="008419F9"/>
    <w:rsid w:val="00841B85"/>
    <w:rsid w:val="0084242B"/>
    <w:rsid w:val="008426FC"/>
    <w:rsid w:val="0084298D"/>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60C"/>
    <w:rsid w:val="008679D5"/>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F37"/>
    <w:rsid w:val="00880153"/>
    <w:rsid w:val="008806EB"/>
    <w:rsid w:val="00880BBF"/>
    <w:rsid w:val="0088139B"/>
    <w:rsid w:val="00881444"/>
    <w:rsid w:val="0088198F"/>
    <w:rsid w:val="00882684"/>
    <w:rsid w:val="00883C72"/>
    <w:rsid w:val="00885164"/>
    <w:rsid w:val="00885F0C"/>
    <w:rsid w:val="00886231"/>
    <w:rsid w:val="008865E6"/>
    <w:rsid w:val="008868B3"/>
    <w:rsid w:val="00886D42"/>
    <w:rsid w:val="00887860"/>
    <w:rsid w:val="00887E30"/>
    <w:rsid w:val="0089057A"/>
    <w:rsid w:val="00890941"/>
    <w:rsid w:val="00890EB9"/>
    <w:rsid w:val="00890FCC"/>
    <w:rsid w:val="008926B2"/>
    <w:rsid w:val="00892EEC"/>
    <w:rsid w:val="00892F8A"/>
    <w:rsid w:val="00894668"/>
    <w:rsid w:val="00894A86"/>
    <w:rsid w:val="00895050"/>
    <w:rsid w:val="00895168"/>
    <w:rsid w:val="00895A68"/>
    <w:rsid w:val="0089644B"/>
    <w:rsid w:val="00896EDA"/>
    <w:rsid w:val="00897630"/>
    <w:rsid w:val="00897AA5"/>
    <w:rsid w:val="00897CF7"/>
    <w:rsid w:val="008A0232"/>
    <w:rsid w:val="008A1425"/>
    <w:rsid w:val="008A268F"/>
    <w:rsid w:val="008A46C1"/>
    <w:rsid w:val="008A5E57"/>
    <w:rsid w:val="008A5F25"/>
    <w:rsid w:val="008A618D"/>
    <w:rsid w:val="008A69F1"/>
    <w:rsid w:val="008A7979"/>
    <w:rsid w:val="008A7AF8"/>
    <w:rsid w:val="008B0F4D"/>
    <w:rsid w:val="008B11B0"/>
    <w:rsid w:val="008B26E4"/>
    <w:rsid w:val="008B3241"/>
    <w:rsid w:val="008B3291"/>
    <w:rsid w:val="008B382D"/>
    <w:rsid w:val="008B429D"/>
    <w:rsid w:val="008B442B"/>
    <w:rsid w:val="008B485A"/>
    <w:rsid w:val="008B4F76"/>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1BBF"/>
    <w:rsid w:val="008D3F4C"/>
    <w:rsid w:val="008D455D"/>
    <w:rsid w:val="008D4DEB"/>
    <w:rsid w:val="008D4EE2"/>
    <w:rsid w:val="008D6D8B"/>
    <w:rsid w:val="008D77BB"/>
    <w:rsid w:val="008E042A"/>
    <w:rsid w:val="008E08F7"/>
    <w:rsid w:val="008E0A0F"/>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CA"/>
    <w:rsid w:val="0090057C"/>
    <w:rsid w:val="00900F9B"/>
    <w:rsid w:val="00901327"/>
    <w:rsid w:val="00901480"/>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06C5C"/>
    <w:rsid w:val="0090728E"/>
    <w:rsid w:val="00910108"/>
    <w:rsid w:val="009104AA"/>
    <w:rsid w:val="00910780"/>
    <w:rsid w:val="00910E05"/>
    <w:rsid w:val="009112EA"/>
    <w:rsid w:val="0091180F"/>
    <w:rsid w:val="00911BCF"/>
    <w:rsid w:val="00911C84"/>
    <w:rsid w:val="00912A8F"/>
    <w:rsid w:val="00912AF9"/>
    <w:rsid w:val="00912FD0"/>
    <w:rsid w:val="009131D2"/>
    <w:rsid w:val="009140D0"/>
    <w:rsid w:val="00914455"/>
    <w:rsid w:val="00915B72"/>
    <w:rsid w:val="00915DDC"/>
    <w:rsid w:val="00915E78"/>
    <w:rsid w:val="00916105"/>
    <w:rsid w:val="00916E7F"/>
    <w:rsid w:val="00916F4A"/>
    <w:rsid w:val="00917279"/>
    <w:rsid w:val="00917AFE"/>
    <w:rsid w:val="00920581"/>
    <w:rsid w:val="009205E7"/>
    <w:rsid w:val="009206B4"/>
    <w:rsid w:val="00920D37"/>
    <w:rsid w:val="00922755"/>
    <w:rsid w:val="00922B49"/>
    <w:rsid w:val="00923034"/>
    <w:rsid w:val="0092356E"/>
    <w:rsid w:val="0092391F"/>
    <w:rsid w:val="00923CA3"/>
    <w:rsid w:val="009241CD"/>
    <w:rsid w:val="00924F08"/>
    <w:rsid w:val="00925420"/>
    <w:rsid w:val="0092546E"/>
    <w:rsid w:val="009259DA"/>
    <w:rsid w:val="0092780E"/>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6088"/>
    <w:rsid w:val="0093625D"/>
    <w:rsid w:val="009367D8"/>
    <w:rsid w:val="009367DB"/>
    <w:rsid w:val="0093767B"/>
    <w:rsid w:val="00937726"/>
    <w:rsid w:val="00937794"/>
    <w:rsid w:val="00940480"/>
    <w:rsid w:val="0094054B"/>
    <w:rsid w:val="00940A1B"/>
    <w:rsid w:val="009420FF"/>
    <w:rsid w:val="00943E7F"/>
    <w:rsid w:val="009443D5"/>
    <w:rsid w:val="0094554C"/>
    <w:rsid w:val="00945A15"/>
    <w:rsid w:val="009461CC"/>
    <w:rsid w:val="0094697D"/>
    <w:rsid w:val="00947318"/>
    <w:rsid w:val="00947627"/>
    <w:rsid w:val="0094786E"/>
    <w:rsid w:val="00947AD7"/>
    <w:rsid w:val="00950F0C"/>
    <w:rsid w:val="0095102F"/>
    <w:rsid w:val="009522C5"/>
    <w:rsid w:val="00953A1C"/>
    <w:rsid w:val="00953C2E"/>
    <w:rsid w:val="009543AA"/>
    <w:rsid w:val="0095462C"/>
    <w:rsid w:val="00954DF6"/>
    <w:rsid w:val="00955C2B"/>
    <w:rsid w:val="00956E74"/>
    <w:rsid w:val="00956F4B"/>
    <w:rsid w:val="00957129"/>
    <w:rsid w:val="00957545"/>
    <w:rsid w:val="00957F9A"/>
    <w:rsid w:val="00960491"/>
    <w:rsid w:val="0096053B"/>
    <w:rsid w:val="00962634"/>
    <w:rsid w:val="00963A6D"/>
    <w:rsid w:val="009657AB"/>
    <w:rsid w:val="00965E2F"/>
    <w:rsid w:val="00966CE3"/>
    <w:rsid w:val="00966F9E"/>
    <w:rsid w:val="00967830"/>
    <w:rsid w:val="009702B5"/>
    <w:rsid w:val="00970343"/>
    <w:rsid w:val="009705A7"/>
    <w:rsid w:val="00970825"/>
    <w:rsid w:val="00970C97"/>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317F"/>
    <w:rsid w:val="0098378C"/>
    <w:rsid w:val="00983910"/>
    <w:rsid w:val="00983FBB"/>
    <w:rsid w:val="009849B6"/>
    <w:rsid w:val="009853B6"/>
    <w:rsid w:val="009854C4"/>
    <w:rsid w:val="009859A9"/>
    <w:rsid w:val="0098694E"/>
    <w:rsid w:val="00987133"/>
    <w:rsid w:val="0098725D"/>
    <w:rsid w:val="00987302"/>
    <w:rsid w:val="009873A2"/>
    <w:rsid w:val="00987779"/>
    <w:rsid w:val="0099159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1620"/>
    <w:rsid w:val="009A1741"/>
    <w:rsid w:val="009A18F2"/>
    <w:rsid w:val="009A1FE7"/>
    <w:rsid w:val="009A2693"/>
    <w:rsid w:val="009A2DBD"/>
    <w:rsid w:val="009A36EE"/>
    <w:rsid w:val="009A4147"/>
    <w:rsid w:val="009A4776"/>
    <w:rsid w:val="009A4FBA"/>
    <w:rsid w:val="009A55F1"/>
    <w:rsid w:val="009A5B0D"/>
    <w:rsid w:val="009A5C63"/>
    <w:rsid w:val="009A5E57"/>
    <w:rsid w:val="009A62EE"/>
    <w:rsid w:val="009A665C"/>
    <w:rsid w:val="009A6CA2"/>
    <w:rsid w:val="009A6E13"/>
    <w:rsid w:val="009B0182"/>
    <w:rsid w:val="009B034E"/>
    <w:rsid w:val="009B03DE"/>
    <w:rsid w:val="009B1613"/>
    <w:rsid w:val="009B1C41"/>
    <w:rsid w:val="009B230E"/>
    <w:rsid w:val="009B2C10"/>
    <w:rsid w:val="009B2DDF"/>
    <w:rsid w:val="009B3CA2"/>
    <w:rsid w:val="009B43BB"/>
    <w:rsid w:val="009B55D5"/>
    <w:rsid w:val="009B5F41"/>
    <w:rsid w:val="009B65D3"/>
    <w:rsid w:val="009B710B"/>
    <w:rsid w:val="009C029C"/>
    <w:rsid w:val="009C0495"/>
    <w:rsid w:val="009C0727"/>
    <w:rsid w:val="009C1657"/>
    <w:rsid w:val="009C31A4"/>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E023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152E"/>
    <w:rsid w:val="009F1816"/>
    <w:rsid w:val="009F1B68"/>
    <w:rsid w:val="009F1BC9"/>
    <w:rsid w:val="009F1C56"/>
    <w:rsid w:val="009F3170"/>
    <w:rsid w:val="009F3858"/>
    <w:rsid w:val="009F3D03"/>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07183"/>
    <w:rsid w:val="00A10F32"/>
    <w:rsid w:val="00A1185D"/>
    <w:rsid w:val="00A11BF9"/>
    <w:rsid w:val="00A122C2"/>
    <w:rsid w:val="00A12436"/>
    <w:rsid w:val="00A13286"/>
    <w:rsid w:val="00A13815"/>
    <w:rsid w:val="00A1404F"/>
    <w:rsid w:val="00A1405E"/>
    <w:rsid w:val="00A141EA"/>
    <w:rsid w:val="00A14DF3"/>
    <w:rsid w:val="00A15026"/>
    <w:rsid w:val="00A157D0"/>
    <w:rsid w:val="00A158F0"/>
    <w:rsid w:val="00A15E51"/>
    <w:rsid w:val="00A16F53"/>
    <w:rsid w:val="00A179E0"/>
    <w:rsid w:val="00A24853"/>
    <w:rsid w:val="00A252AF"/>
    <w:rsid w:val="00A25815"/>
    <w:rsid w:val="00A25F34"/>
    <w:rsid w:val="00A275EF"/>
    <w:rsid w:val="00A2789E"/>
    <w:rsid w:val="00A3036D"/>
    <w:rsid w:val="00A30C0F"/>
    <w:rsid w:val="00A31970"/>
    <w:rsid w:val="00A31BCD"/>
    <w:rsid w:val="00A32693"/>
    <w:rsid w:val="00A32D8F"/>
    <w:rsid w:val="00A335F2"/>
    <w:rsid w:val="00A33E1B"/>
    <w:rsid w:val="00A348FF"/>
    <w:rsid w:val="00A35544"/>
    <w:rsid w:val="00A3561F"/>
    <w:rsid w:val="00A35C04"/>
    <w:rsid w:val="00A35E52"/>
    <w:rsid w:val="00A3788E"/>
    <w:rsid w:val="00A4100C"/>
    <w:rsid w:val="00A410FB"/>
    <w:rsid w:val="00A41358"/>
    <w:rsid w:val="00A41F00"/>
    <w:rsid w:val="00A41FD3"/>
    <w:rsid w:val="00A4320B"/>
    <w:rsid w:val="00A4354B"/>
    <w:rsid w:val="00A440DB"/>
    <w:rsid w:val="00A44497"/>
    <w:rsid w:val="00A44F9F"/>
    <w:rsid w:val="00A46630"/>
    <w:rsid w:val="00A46AA7"/>
    <w:rsid w:val="00A46CE3"/>
    <w:rsid w:val="00A47236"/>
    <w:rsid w:val="00A47629"/>
    <w:rsid w:val="00A47A7B"/>
    <w:rsid w:val="00A521AD"/>
    <w:rsid w:val="00A5230D"/>
    <w:rsid w:val="00A5255F"/>
    <w:rsid w:val="00A52A50"/>
    <w:rsid w:val="00A52CA8"/>
    <w:rsid w:val="00A5341C"/>
    <w:rsid w:val="00A53526"/>
    <w:rsid w:val="00A5364F"/>
    <w:rsid w:val="00A54630"/>
    <w:rsid w:val="00A546BB"/>
    <w:rsid w:val="00A5488A"/>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66D89"/>
    <w:rsid w:val="00A6765B"/>
    <w:rsid w:val="00A67A4A"/>
    <w:rsid w:val="00A7008F"/>
    <w:rsid w:val="00A701AF"/>
    <w:rsid w:val="00A701CF"/>
    <w:rsid w:val="00A70460"/>
    <w:rsid w:val="00A71EA9"/>
    <w:rsid w:val="00A73E19"/>
    <w:rsid w:val="00A74046"/>
    <w:rsid w:val="00A74C22"/>
    <w:rsid w:val="00A75223"/>
    <w:rsid w:val="00A756C4"/>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4DE"/>
    <w:rsid w:val="00A901CE"/>
    <w:rsid w:val="00A911E9"/>
    <w:rsid w:val="00A91B58"/>
    <w:rsid w:val="00A91DBF"/>
    <w:rsid w:val="00A92482"/>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0B8E"/>
    <w:rsid w:val="00AA127E"/>
    <w:rsid w:val="00AA1A80"/>
    <w:rsid w:val="00AA1ADA"/>
    <w:rsid w:val="00AA2C7D"/>
    <w:rsid w:val="00AA3483"/>
    <w:rsid w:val="00AA477E"/>
    <w:rsid w:val="00AA4EE8"/>
    <w:rsid w:val="00AA4F2D"/>
    <w:rsid w:val="00AA596D"/>
    <w:rsid w:val="00AA63BB"/>
    <w:rsid w:val="00AA6A71"/>
    <w:rsid w:val="00AA7641"/>
    <w:rsid w:val="00AA7A65"/>
    <w:rsid w:val="00AB04AF"/>
    <w:rsid w:val="00AB297C"/>
    <w:rsid w:val="00AB362F"/>
    <w:rsid w:val="00AB3E08"/>
    <w:rsid w:val="00AB3FCD"/>
    <w:rsid w:val="00AB5817"/>
    <w:rsid w:val="00AB6D13"/>
    <w:rsid w:val="00AB6E69"/>
    <w:rsid w:val="00AB71FD"/>
    <w:rsid w:val="00AB776E"/>
    <w:rsid w:val="00AB7939"/>
    <w:rsid w:val="00AC0B1D"/>
    <w:rsid w:val="00AC184B"/>
    <w:rsid w:val="00AC1DE0"/>
    <w:rsid w:val="00AC2647"/>
    <w:rsid w:val="00AC3888"/>
    <w:rsid w:val="00AC4501"/>
    <w:rsid w:val="00AC5074"/>
    <w:rsid w:val="00AC5B17"/>
    <w:rsid w:val="00AC66AC"/>
    <w:rsid w:val="00AC7018"/>
    <w:rsid w:val="00AC70B9"/>
    <w:rsid w:val="00AC7449"/>
    <w:rsid w:val="00AC7B79"/>
    <w:rsid w:val="00AD05B0"/>
    <w:rsid w:val="00AD1F34"/>
    <w:rsid w:val="00AD2F74"/>
    <w:rsid w:val="00AD3055"/>
    <w:rsid w:val="00AD3A0B"/>
    <w:rsid w:val="00AD6E87"/>
    <w:rsid w:val="00AD7469"/>
    <w:rsid w:val="00AD789E"/>
    <w:rsid w:val="00AD7F2A"/>
    <w:rsid w:val="00AE0267"/>
    <w:rsid w:val="00AE0EB8"/>
    <w:rsid w:val="00AE10DF"/>
    <w:rsid w:val="00AE2ADB"/>
    <w:rsid w:val="00AE2D0F"/>
    <w:rsid w:val="00AE3123"/>
    <w:rsid w:val="00AE5070"/>
    <w:rsid w:val="00AE5297"/>
    <w:rsid w:val="00AE578C"/>
    <w:rsid w:val="00AE57A7"/>
    <w:rsid w:val="00AE5981"/>
    <w:rsid w:val="00AE6997"/>
    <w:rsid w:val="00AE78E1"/>
    <w:rsid w:val="00AE7A85"/>
    <w:rsid w:val="00AF0D47"/>
    <w:rsid w:val="00AF1343"/>
    <w:rsid w:val="00AF15BD"/>
    <w:rsid w:val="00AF2C6E"/>
    <w:rsid w:val="00AF2EAD"/>
    <w:rsid w:val="00AF39E8"/>
    <w:rsid w:val="00AF3A0E"/>
    <w:rsid w:val="00AF5046"/>
    <w:rsid w:val="00AF574E"/>
    <w:rsid w:val="00AF6365"/>
    <w:rsid w:val="00AF6B5E"/>
    <w:rsid w:val="00AF6E62"/>
    <w:rsid w:val="00AF7262"/>
    <w:rsid w:val="00AF7557"/>
    <w:rsid w:val="00B00639"/>
    <w:rsid w:val="00B00D97"/>
    <w:rsid w:val="00B030BD"/>
    <w:rsid w:val="00B05A6F"/>
    <w:rsid w:val="00B06598"/>
    <w:rsid w:val="00B06B6F"/>
    <w:rsid w:val="00B06E40"/>
    <w:rsid w:val="00B070A9"/>
    <w:rsid w:val="00B072FB"/>
    <w:rsid w:val="00B073FE"/>
    <w:rsid w:val="00B07FAB"/>
    <w:rsid w:val="00B108C0"/>
    <w:rsid w:val="00B10A14"/>
    <w:rsid w:val="00B11292"/>
    <w:rsid w:val="00B11898"/>
    <w:rsid w:val="00B11FB1"/>
    <w:rsid w:val="00B13152"/>
    <w:rsid w:val="00B138AC"/>
    <w:rsid w:val="00B13B7D"/>
    <w:rsid w:val="00B1405F"/>
    <w:rsid w:val="00B1563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08D6"/>
    <w:rsid w:val="00B31383"/>
    <w:rsid w:val="00B3269E"/>
    <w:rsid w:val="00B33106"/>
    <w:rsid w:val="00B33784"/>
    <w:rsid w:val="00B342FF"/>
    <w:rsid w:val="00B34E41"/>
    <w:rsid w:val="00B35B24"/>
    <w:rsid w:val="00B363DD"/>
    <w:rsid w:val="00B36628"/>
    <w:rsid w:val="00B37262"/>
    <w:rsid w:val="00B37404"/>
    <w:rsid w:val="00B379D8"/>
    <w:rsid w:val="00B40BC4"/>
    <w:rsid w:val="00B40E4F"/>
    <w:rsid w:val="00B414B9"/>
    <w:rsid w:val="00B4173C"/>
    <w:rsid w:val="00B41927"/>
    <w:rsid w:val="00B41AF8"/>
    <w:rsid w:val="00B421B9"/>
    <w:rsid w:val="00B42727"/>
    <w:rsid w:val="00B42F15"/>
    <w:rsid w:val="00B43442"/>
    <w:rsid w:val="00B45109"/>
    <w:rsid w:val="00B451B8"/>
    <w:rsid w:val="00B45D88"/>
    <w:rsid w:val="00B463E5"/>
    <w:rsid w:val="00B465B4"/>
    <w:rsid w:val="00B47BE5"/>
    <w:rsid w:val="00B50BAA"/>
    <w:rsid w:val="00B51542"/>
    <w:rsid w:val="00B51B0C"/>
    <w:rsid w:val="00B51F4D"/>
    <w:rsid w:val="00B52AA2"/>
    <w:rsid w:val="00B52B4B"/>
    <w:rsid w:val="00B52E63"/>
    <w:rsid w:val="00B52FA9"/>
    <w:rsid w:val="00B531C5"/>
    <w:rsid w:val="00B53E58"/>
    <w:rsid w:val="00B54468"/>
    <w:rsid w:val="00B548FB"/>
    <w:rsid w:val="00B5499D"/>
    <w:rsid w:val="00B552B5"/>
    <w:rsid w:val="00B5683E"/>
    <w:rsid w:val="00B57DCA"/>
    <w:rsid w:val="00B57F00"/>
    <w:rsid w:val="00B604D4"/>
    <w:rsid w:val="00B60849"/>
    <w:rsid w:val="00B609D8"/>
    <w:rsid w:val="00B611A5"/>
    <w:rsid w:val="00B6188D"/>
    <w:rsid w:val="00B61A32"/>
    <w:rsid w:val="00B61C74"/>
    <w:rsid w:val="00B626A6"/>
    <w:rsid w:val="00B62CD7"/>
    <w:rsid w:val="00B632AC"/>
    <w:rsid w:val="00B63599"/>
    <w:rsid w:val="00B6359C"/>
    <w:rsid w:val="00B63BE1"/>
    <w:rsid w:val="00B6460F"/>
    <w:rsid w:val="00B64BF9"/>
    <w:rsid w:val="00B64E5F"/>
    <w:rsid w:val="00B65011"/>
    <w:rsid w:val="00B65B4D"/>
    <w:rsid w:val="00B66265"/>
    <w:rsid w:val="00B664FC"/>
    <w:rsid w:val="00B66CF3"/>
    <w:rsid w:val="00B67E76"/>
    <w:rsid w:val="00B71628"/>
    <w:rsid w:val="00B71C6C"/>
    <w:rsid w:val="00B7313E"/>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D29"/>
    <w:rsid w:val="00B85AAD"/>
    <w:rsid w:val="00B85EF6"/>
    <w:rsid w:val="00B8693F"/>
    <w:rsid w:val="00B87903"/>
    <w:rsid w:val="00B87B6C"/>
    <w:rsid w:val="00B87CE1"/>
    <w:rsid w:val="00B87FC9"/>
    <w:rsid w:val="00B910FF"/>
    <w:rsid w:val="00B91168"/>
    <w:rsid w:val="00B91545"/>
    <w:rsid w:val="00B91AEC"/>
    <w:rsid w:val="00B939E2"/>
    <w:rsid w:val="00B93C29"/>
    <w:rsid w:val="00B93F0E"/>
    <w:rsid w:val="00B94742"/>
    <w:rsid w:val="00B94E85"/>
    <w:rsid w:val="00B95577"/>
    <w:rsid w:val="00B96889"/>
    <w:rsid w:val="00B96897"/>
    <w:rsid w:val="00B968D3"/>
    <w:rsid w:val="00B9767A"/>
    <w:rsid w:val="00BA0263"/>
    <w:rsid w:val="00BA0324"/>
    <w:rsid w:val="00BA0737"/>
    <w:rsid w:val="00BA09CC"/>
    <w:rsid w:val="00BA2420"/>
    <w:rsid w:val="00BA34AB"/>
    <w:rsid w:val="00BA39EF"/>
    <w:rsid w:val="00BA3B90"/>
    <w:rsid w:val="00BA403D"/>
    <w:rsid w:val="00BA41ED"/>
    <w:rsid w:val="00BA4D10"/>
    <w:rsid w:val="00BA5C97"/>
    <w:rsid w:val="00BA6097"/>
    <w:rsid w:val="00BA67B9"/>
    <w:rsid w:val="00BA67FA"/>
    <w:rsid w:val="00BA6C82"/>
    <w:rsid w:val="00BA6F2C"/>
    <w:rsid w:val="00BB124A"/>
    <w:rsid w:val="00BB142C"/>
    <w:rsid w:val="00BB169F"/>
    <w:rsid w:val="00BB2088"/>
    <w:rsid w:val="00BB211C"/>
    <w:rsid w:val="00BB2603"/>
    <w:rsid w:val="00BB27FD"/>
    <w:rsid w:val="00BB341D"/>
    <w:rsid w:val="00BB3DBB"/>
    <w:rsid w:val="00BB4625"/>
    <w:rsid w:val="00BB4D6E"/>
    <w:rsid w:val="00BB5041"/>
    <w:rsid w:val="00BB50EB"/>
    <w:rsid w:val="00BB5F3D"/>
    <w:rsid w:val="00BB6015"/>
    <w:rsid w:val="00BB6469"/>
    <w:rsid w:val="00BB6AFA"/>
    <w:rsid w:val="00BB6C4E"/>
    <w:rsid w:val="00BB71F9"/>
    <w:rsid w:val="00BB7532"/>
    <w:rsid w:val="00BB7534"/>
    <w:rsid w:val="00BB772A"/>
    <w:rsid w:val="00BC0F87"/>
    <w:rsid w:val="00BC1001"/>
    <w:rsid w:val="00BC14FA"/>
    <w:rsid w:val="00BC1590"/>
    <w:rsid w:val="00BC298C"/>
    <w:rsid w:val="00BC2AC3"/>
    <w:rsid w:val="00BC2B25"/>
    <w:rsid w:val="00BC4B45"/>
    <w:rsid w:val="00BC584E"/>
    <w:rsid w:val="00BC599B"/>
    <w:rsid w:val="00BC5BFA"/>
    <w:rsid w:val="00BC62CA"/>
    <w:rsid w:val="00BC6CA4"/>
    <w:rsid w:val="00BC71A7"/>
    <w:rsid w:val="00BC7C82"/>
    <w:rsid w:val="00BD0C9E"/>
    <w:rsid w:val="00BD10C9"/>
    <w:rsid w:val="00BD195D"/>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2147"/>
    <w:rsid w:val="00BE2152"/>
    <w:rsid w:val="00BE2338"/>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6C4"/>
    <w:rsid w:val="00C02E33"/>
    <w:rsid w:val="00C03123"/>
    <w:rsid w:val="00C051EB"/>
    <w:rsid w:val="00C05249"/>
    <w:rsid w:val="00C05428"/>
    <w:rsid w:val="00C05B50"/>
    <w:rsid w:val="00C060BB"/>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5A6B"/>
    <w:rsid w:val="00C1603E"/>
    <w:rsid w:val="00C1625D"/>
    <w:rsid w:val="00C16577"/>
    <w:rsid w:val="00C1708E"/>
    <w:rsid w:val="00C17EF9"/>
    <w:rsid w:val="00C20175"/>
    <w:rsid w:val="00C2017F"/>
    <w:rsid w:val="00C202FB"/>
    <w:rsid w:val="00C20E66"/>
    <w:rsid w:val="00C22FB5"/>
    <w:rsid w:val="00C23637"/>
    <w:rsid w:val="00C2366B"/>
    <w:rsid w:val="00C236F1"/>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4AB"/>
    <w:rsid w:val="00C43B1D"/>
    <w:rsid w:val="00C43F56"/>
    <w:rsid w:val="00C4409B"/>
    <w:rsid w:val="00C44DA3"/>
    <w:rsid w:val="00C44E71"/>
    <w:rsid w:val="00C44F8E"/>
    <w:rsid w:val="00C458C4"/>
    <w:rsid w:val="00C460C9"/>
    <w:rsid w:val="00C46D48"/>
    <w:rsid w:val="00C47E19"/>
    <w:rsid w:val="00C47FB1"/>
    <w:rsid w:val="00C50074"/>
    <w:rsid w:val="00C514EC"/>
    <w:rsid w:val="00C51777"/>
    <w:rsid w:val="00C51A50"/>
    <w:rsid w:val="00C520AC"/>
    <w:rsid w:val="00C52BDA"/>
    <w:rsid w:val="00C53C08"/>
    <w:rsid w:val="00C55329"/>
    <w:rsid w:val="00C55996"/>
    <w:rsid w:val="00C559F4"/>
    <w:rsid w:val="00C55A94"/>
    <w:rsid w:val="00C55C50"/>
    <w:rsid w:val="00C5660B"/>
    <w:rsid w:val="00C56718"/>
    <w:rsid w:val="00C569BE"/>
    <w:rsid w:val="00C569E0"/>
    <w:rsid w:val="00C56A12"/>
    <w:rsid w:val="00C57DA8"/>
    <w:rsid w:val="00C6034C"/>
    <w:rsid w:val="00C61548"/>
    <w:rsid w:val="00C6160F"/>
    <w:rsid w:val="00C621D0"/>
    <w:rsid w:val="00C62BE9"/>
    <w:rsid w:val="00C6403E"/>
    <w:rsid w:val="00C65229"/>
    <w:rsid w:val="00C657D0"/>
    <w:rsid w:val="00C657D7"/>
    <w:rsid w:val="00C659C4"/>
    <w:rsid w:val="00C66897"/>
    <w:rsid w:val="00C67D8F"/>
    <w:rsid w:val="00C70595"/>
    <w:rsid w:val="00C706BC"/>
    <w:rsid w:val="00C7113C"/>
    <w:rsid w:val="00C712AD"/>
    <w:rsid w:val="00C713CC"/>
    <w:rsid w:val="00C71EA8"/>
    <w:rsid w:val="00C7254C"/>
    <w:rsid w:val="00C72690"/>
    <w:rsid w:val="00C72731"/>
    <w:rsid w:val="00C732C8"/>
    <w:rsid w:val="00C732F9"/>
    <w:rsid w:val="00C73AFE"/>
    <w:rsid w:val="00C753ED"/>
    <w:rsid w:val="00C7545D"/>
    <w:rsid w:val="00C75F8E"/>
    <w:rsid w:val="00C76742"/>
    <w:rsid w:val="00C76AC8"/>
    <w:rsid w:val="00C773D8"/>
    <w:rsid w:val="00C77AE7"/>
    <w:rsid w:val="00C77B8E"/>
    <w:rsid w:val="00C81936"/>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CE0"/>
    <w:rsid w:val="00C92554"/>
    <w:rsid w:val="00C92A3B"/>
    <w:rsid w:val="00C92E43"/>
    <w:rsid w:val="00C93583"/>
    <w:rsid w:val="00C9360C"/>
    <w:rsid w:val="00C93BAB"/>
    <w:rsid w:val="00C942F0"/>
    <w:rsid w:val="00C9464E"/>
    <w:rsid w:val="00C950D4"/>
    <w:rsid w:val="00C95A1D"/>
    <w:rsid w:val="00C95BEB"/>
    <w:rsid w:val="00C960F6"/>
    <w:rsid w:val="00C966AB"/>
    <w:rsid w:val="00C96BA3"/>
    <w:rsid w:val="00C96D27"/>
    <w:rsid w:val="00C973E3"/>
    <w:rsid w:val="00CA04EC"/>
    <w:rsid w:val="00CA051C"/>
    <w:rsid w:val="00CA1039"/>
    <w:rsid w:val="00CA1144"/>
    <w:rsid w:val="00CA2C09"/>
    <w:rsid w:val="00CA394C"/>
    <w:rsid w:val="00CA44AD"/>
    <w:rsid w:val="00CA4A55"/>
    <w:rsid w:val="00CA4F52"/>
    <w:rsid w:val="00CA55E0"/>
    <w:rsid w:val="00CA5E21"/>
    <w:rsid w:val="00CB007C"/>
    <w:rsid w:val="00CB044C"/>
    <w:rsid w:val="00CB0504"/>
    <w:rsid w:val="00CB061E"/>
    <w:rsid w:val="00CB113A"/>
    <w:rsid w:val="00CB1321"/>
    <w:rsid w:val="00CB1BC3"/>
    <w:rsid w:val="00CB1DFD"/>
    <w:rsid w:val="00CB2611"/>
    <w:rsid w:val="00CB4372"/>
    <w:rsid w:val="00CB5705"/>
    <w:rsid w:val="00CB5A7C"/>
    <w:rsid w:val="00CC052F"/>
    <w:rsid w:val="00CC05FC"/>
    <w:rsid w:val="00CC0640"/>
    <w:rsid w:val="00CC0747"/>
    <w:rsid w:val="00CC1553"/>
    <w:rsid w:val="00CC2786"/>
    <w:rsid w:val="00CC34AB"/>
    <w:rsid w:val="00CC4DE1"/>
    <w:rsid w:val="00CC506A"/>
    <w:rsid w:val="00CC6210"/>
    <w:rsid w:val="00CC6485"/>
    <w:rsid w:val="00CC6DBA"/>
    <w:rsid w:val="00CC783D"/>
    <w:rsid w:val="00CD010B"/>
    <w:rsid w:val="00CD230D"/>
    <w:rsid w:val="00CD26E8"/>
    <w:rsid w:val="00CD2781"/>
    <w:rsid w:val="00CD2E36"/>
    <w:rsid w:val="00CD33AC"/>
    <w:rsid w:val="00CD4528"/>
    <w:rsid w:val="00CD4F82"/>
    <w:rsid w:val="00CD55F2"/>
    <w:rsid w:val="00CD6646"/>
    <w:rsid w:val="00CD6D8A"/>
    <w:rsid w:val="00CD70E4"/>
    <w:rsid w:val="00CD7889"/>
    <w:rsid w:val="00CD7CDE"/>
    <w:rsid w:val="00CE053B"/>
    <w:rsid w:val="00CE05F2"/>
    <w:rsid w:val="00CE0884"/>
    <w:rsid w:val="00CE09A3"/>
    <w:rsid w:val="00CE0A3F"/>
    <w:rsid w:val="00CE30A4"/>
    <w:rsid w:val="00CE3826"/>
    <w:rsid w:val="00CE3C2C"/>
    <w:rsid w:val="00CE3F09"/>
    <w:rsid w:val="00CE4360"/>
    <w:rsid w:val="00CE4C83"/>
    <w:rsid w:val="00CE4F59"/>
    <w:rsid w:val="00CE5900"/>
    <w:rsid w:val="00CE5DFC"/>
    <w:rsid w:val="00CE5E6A"/>
    <w:rsid w:val="00CE7271"/>
    <w:rsid w:val="00CE7B9B"/>
    <w:rsid w:val="00CE7BC5"/>
    <w:rsid w:val="00CF1B80"/>
    <w:rsid w:val="00CF24DA"/>
    <w:rsid w:val="00CF2B87"/>
    <w:rsid w:val="00CF35F4"/>
    <w:rsid w:val="00CF4D02"/>
    <w:rsid w:val="00CF4DC6"/>
    <w:rsid w:val="00CF675E"/>
    <w:rsid w:val="00CF68F9"/>
    <w:rsid w:val="00CF74E1"/>
    <w:rsid w:val="00D017F3"/>
    <w:rsid w:val="00D0197A"/>
    <w:rsid w:val="00D01FC3"/>
    <w:rsid w:val="00D03382"/>
    <w:rsid w:val="00D03746"/>
    <w:rsid w:val="00D0414F"/>
    <w:rsid w:val="00D04356"/>
    <w:rsid w:val="00D05D62"/>
    <w:rsid w:val="00D05D8B"/>
    <w:rsid w:val="00D07543"/>
    <w:rsid w:val="00D07663"/>
    <w:rsid w:val="00D07AD9"/>
    <w:rsid w:val="00D07F0A"/>
    <w:rsid w:val="00D10B52"/>
    <w:rsid w:val="00D10B98"/>
    <w:rsid w:val="00D11107"/>
    <w:rsid w:val="00D11E51"/>
    <w:rsid w:val="00D124E0"/>
    <w:rsid w:val="00D1279D"/>
    <w:rsid w:val="00D12DCD"/>
    <w:rsid w:val="00D13157"/>
    <w:rsid w:val="00D14A7D"/>
    <w:rsid w:val="00D14D93"/>
    <w:rsid w:val="00D15D78"/>
    <w:rsid w:val="00D1601E"/>
    <w:rsid w:val="00D174AE"/>
    <w:rsid w:val="00D17671"/>
    <w:rsid w:val="00D17C2C"/>
    <w:rsid w:val="00D17EF9"/>
    <w:rsid w:val="00D206F0"/>
    <w:rsid w:val="00D20DC1"/>
    <w:rsid w:val="00D21EC1"/>
    <w:rsid w:val="00D222A7"/>
    <w:rsid w:val="00D2256F"/>
    <w:rsid w:val="00D22A76"/>
    <w:rsid w:val="00D23219"/>
    <w:rsid w:val="00D232A9"/>
    <w:rsid w:val="00D235F5"/>
    <w:rsid w:val="00D23A8C"/>
    <w:rsid w:val="00D248A2"/>
    <w:rsid w:val="00D24D0D"/>
    <w:rsid w:val="00D24E16"/>
    <w:rsid w:val="00D2594D"/>
    <w:rsid w:val="00D25F5E"/>
    <w:rsid w:val="00D26DD0"/>
    <w:rsid w:val="00D26F52"/>
    <w:rsid w:val="00D27607"/>
    <w:rsid w:val="00D27A4E"/>
    <w:rsid w:val="00D3050D"/>
    <w:rsid w:val="00D30D15"/>
    <w:rsid w:val="00D31563"/>
    <w:rsid w:val="00D31C83"/>
    <w:rsid w:val="00D32277"/>
    <w:rsid w:val="00D33D01"/>
    <w:rsid w:val="00D3465B"/>
    <w:rsid w:val="00D34DEE"/>
    <w:rsid w:val="00D34E61"/>
    <w:rsid w:val="00D352B7"/>
    <w:rsid w:val="00D353EC"/>
    <w:rsid w:val="00D359AE"/>
    <w:rsid w:val="00D36410"/>
    <w:rsid w:val="00D36903"/>
    <w:rsid w:val="00D37100"/>
    <w:rsid w:val="00D408C5"/>
    <w:rsid w:val="00D40F30"/>
    <w:rsid w:val="00D41014"/>
    <w:rsid w:val="00D41EC0"/>
    <w:rsid w:val="00D4313E"/>
    <w:rsid w:val="00D43C41"/>
    <w:rsid w:val="00D445A3"/>
    <w:rsid w:val="00D449ED"/>
    <w:rsid w:val="00D44B8C"/>
    <w:rsid w:val="00D45103"/>
    <w:rsid w:val="00D451D3"/>
    <w:rsid w:val="00D45D83"/>
    <w:rsid w:val="00D45FD5"/>
    <w:rsid w:val="00D46AF6"/>
    <w:rsid w:val="00D476E8"/>
    <w:rsid w:val="00D479BB"/>
    <w:rsid w:val="00D5065F"/>
    <w:rsid w:val="00D50664"/>
    <w:rsid w:val="00D508AB"/>
    <w:rsid w:val="00D517B0"/>
    <w:rsid w:val="00D51E06"/>
    <w:rsid w:val="00D520E4"/>
    <w:rsid w:val="00D521E2"/>
    <w:rsid w:val="00D52A8E"/>
    <w:rsid w:val="00D55E22"/>
    <w:rsid w:val="00D56192"/>
    <w:rsid w:val="00D56306"/>
    <w:rsid w:val="00D56531"/>
    <w:rsid w:val="00D57124"/>
    <w:rsid w:val="00D5762A"/>
    <w:rsid w:val="00D57B3D"/>
    <w:rsid w:val="00D57C2E"/>
    <w:rsid w:val="00D57DFA"/>
    <w:rsid w:val="00D57FF2"/>
    <w:rsid w:val="00D60858"/>
    <w:rsid w:val="00D60F93"/>
    <w:rsid w:val="00D6258D"/>
    <w:rsid w:val="00D6343D"/>
    <w:rsid w:val="00D640B5"/>
    <w:rsid w:val="00D644F2"/>
    <w:rsid w:val="00D64952"/>
    <w:rsid w:val="00D64BD8"/>
    <w:rsid w:val="00D64C65"/>
    <w:rsid w:val="00D6527F"/>
    <w:rsid w:val="00D658E3"/>
    <w:rsid w:val="00D6591E"/>
    <w:rsid w:val="00D65EAF"/>
    <w:rsid w:val="00D662D5"/>
    <w:rsid w:val="00D66994"/>
    <w:rsid w:val="00D6726E"/>
    <w:rsid w:val="00D67C36"/>
    <w:rsid w:val="00D67F97"/>
    <w:rsid w:val="00D70064"/>
    <w:rsid w:val="00D70684"/>
    <w:rsid w:val="00D71C66"/>
    <w:rsid w:val="00D7200D"/>
    <w:rsid w:val="00D72624"/>
    <w:rsid w:val="00D73373"/>
    <w:rsid w:val="00D73F1B"/>
    <w:rsid w:val="00D73FD9"/>
    <w:rsid w:val="00D747DC"/>
    <w:rsid w:val="00D747FF"/>
    <w:rsid w:val="00D752BE"/>
    <w:rsid w:val="00D7610E"/>
    <w:rsid w:val="00D76922"/>
    <w:rsid w:val="00D76B79"/>
    <w:rsid w:val="00D77119"/>
    <w:rsid w:val="00D775DC"/>
    <w:rsid w:val="00D77BAA"/>
    <w:rsid w:val="00D80465"/>
    <w:rsid w:val="00D829CE"/>
    <w:rsid w:val="00D82A6D"/>
    <w:rsid w:val="00D836CA"/>
    <w:rsid w:val="00D83DC1"/>
    <w:rsid w:val="00D85C16"/>
    <w:rsid w:val="00D85ECB"/>
    <w:rsid w:val="00D85EE7"/>
    <w:rsid w:val="00D86583"/>
    <w:rsid w:val="00D86FDF"/>
    <w:rsid w:val="00D86FF5"/>
    <w:rsid w:val="00D8707E"/>
    <w:rsid w:val="00D87FEA"/>
    <w:rsid w:val="00D90151"/>
    <w:rsid w:val="00D907EF"/>
    <w:rsid w:val="00D918F5"/>
    <w:rsid w:val="00D938D4"/>
    <w:rsid w:val="00D93920"/>
    <w:rsid w:val="00D93BBE"/>
    <w:rsid w:val="00D9429E"/>
    <w:rsid w:val="00D94389"/>
    <w:rsid w:val="00D9503D"/>
    <w:rsid w:val="00D95924"/>
    <w:rsid w:val="00D96227"/>
    <w:rsid w:val="00D96491"/>
    <w:rsid w:val="00D966E3"/>
    <w:rsid w:val="00D969E6"/>
    <w:rsid w:val="00D96B00"/>
    <w:rsid w:val="00D97706"/>
    <w:rsid w:val="00D979D7"/>
    <w:rsid w:val="00D97A63"/>
    <w:rsid w:val="00D97DA3"/>
    <w:rsid w:val="00DA0651"/>
    <w:rsid w:val="00DA0C59"/>
    <w:rsid w:val="00DA1D01"/>
    <w:rsid w:val="00DA1D2E"/>
    <w:rsid w:val="00DA2096"/>
    <w:rsid w:val="00DA28AF"/>
    <w:rsid w:val="00DA5114"/>
    <w:rsid w:val="00DA51CB"/>
    <w:rsid w:val="00DA6416"/>
    <w:rsid w:val="00DA6814"/>
    <w:rsid w:val="00DA6B4A"/>
    <w:rsid w:val="00DA7D00"/>
    <w:rsid w:val="00DA7D98"/>
    <w:rsid w:val="00DB0262"/>
    <w:rsid w:val="00DB0F0F"/>
    <w:rsid w:val="00DB0F5E"/>
    <w:rsid w:val="00DB134F"/>
    <w:rsid w:val="00DB21C1"/>
    <w:rsid w:val="00DB24A2"/>
    <w:rsid w:val="00DB2EFB"/>
    <w:rsid w:val="00DB3376"/>
    <w:rsid w:val="00DB40AD"/>
    <w:rsid w:val="00DB44E1"/>
    <w:rsid w:val="00DB545A"/>
    <w:rsid w:val="00DB558A"/>
    <w:rsid w:val="00DB5FBD"/>
    <w:rsid w:val="00DB662D"/>
    <w:rsid w:val="00DC037A"/>
    <w:rsid w:val="00DC07B9"/>
    <w:rsid w:val="00DC1A15"/>
    <w:rsid w:val="00DC1D7B"/>
    <w:rsid w:val="00DC48FC"/>
    <w:rsid w:val="00DC5409"/>
    <w:rsid w:val="00DC5C57"/>
    <w:rsid w:val="00DC60A2"/>
    <w:rsid w:val="00DC61B6"/>
    <w:rsid w:val="00DC67BC"/>
    <w:rsid w:val="00DC6B06"/>
    <w:rsid w:val="00DC6C79"/>
    <w:rsid w:val="00DC71A1"/>
    <w:rsid w:val="00DC74A5"/>
    <w:rsid w:val="00DD0437"/>
    <w:rsid w:val="00DD0505"/>
    <w:rsid w:val="00DD0C2C"/>
    <w:rsid w:val="00DD0EA7"/>
    <w:rsid w:val="00DD1AA4"/>
    <w:rsid w:val="00DD1C88"/>
    <w:rsid w:val="00DD230C"/>
    <w:rsid w:val="00DD281F"/>
    <w:rsid w:val="00DD2BD0"/>
    <w:rsid w:val="00DD413F"/>
    <w:rsid w:val="00DD4457"/>
    <w:rsid w:val="00DD5DC5"/>
    <w:rsid w:val="00DD69DC"/>
    <w:rsid w:val="00DD6C37"/>
    <w:rsid w:val="00DD78A4"/>
    <w:rsid w:val="00DD79D0"/>
    <w:rsid w:val="00DE0DE2"/>
    <w:rsid w:val="00DE0E92"/>
    <w:rsid w:val="00DE1464"/>
    <w:rsid w:val="00DE1DF6"/>
    <w:rsid w:val="00DE216C"/>
    <w:rsid w:val="00DE331C"/>
    <w:rsid w:val="00DE379F"/>
    <w:rsid w:val="00DE3FAF"/>
    <w:rsid w:val="00DE4A83"/>
    <w:rsid w:val="00DE5CC0"/>
    <w:rsid w:val="00DE5EB6"/>
    <w:rsid w:val="00DE61D0"/>
    <w:rsid w:val="00DE64AF"/>
    <w:rsid w:val="00DE6765"/>
    <w:rsid w:val="00DE6CB2"/>
    <w:rsid w:val="00DE6E75"/>
    <w:rsid w:val="00DE7654"/>
    <w:rsid w:val="00DE7FD6"/>
    <w:rsid w:val="00DF1294"/>
    <w:rsid w:val="00DF1585"/>
    <w:rsid w:val="00DF1C83"/>
    <w:rsid w:val="00DF2409"/>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68DB"/>
    <w:rsid w:val="00E0696B"/>
    <w:rsid w:val="00E069B4"/>
    <w:rsid w:val="00E06D89"/>
    <w:rsid w:val="00E075BC"/>
    <w:rsid w:val="00E075E2"/>
    <w:rsid w:val="00E11164"/>
    <w:rsid w:val="00E11E28"/>
    <w:rsid w:val="00E13225"/>
    <w:rsid w:val="00E132F2"/>
    <w:rsid w:val="00E1528F"/>
    <w:rsid w:val="00E15E7B"/>
    <w:rsid w:val="00E16925"/>
    <w:rsid w:val="00E16FF5"/>
    <w:rsid w:val="00E17582"/>
    <w:rsid w:val="00E20A84"/>
    <w:rsid w:val="00E21821"/>
    <w:rsid w:val="00E21991"/>
    <w:rsid w:val="00E21C13"/>
    <w:rsid w:val="00E22389"/>
    <w:rsid w:val="00E22802"/>
    <w:rsid w:val="00E2281C"/>
    <w:rsid w:val="00E22AB6"/>
    <w:rsid w:val="00E22FB8"/>
    <w:rsid w:val="00E230D0"/>
    <w:rsid w:val="00E24714"/>
    <w:rsid w:val="00E24BB7"/>
    <w:rsid w:val="00E25A37"/>
    <w:rsid w:val="00E260F1"/>
    <w:rsid w:val="00E26493"/>
    <w:rsid w:val="00E26E97"/>
    <w:rsid w:val="00E271F0"/>
    <w:rsid w:val="00E30E5A"/>
    <w:rsid w:val="00E32650"/>
    <w:rsid w:val="00E3269C"/>
    <w:rsid w:val="00E33CF3"/>
    <w:rsid w:val="00E33E62"/>
    <w:rsid w:val="00E345FB"/>
    <w:rsid w:val="00E34D20"/>
    <w:rsid w:val="00E35051"/>
    <w:rsid w:val="00E35097"/>
    <w:rsid w:val="00E36951"/>
    <w:rsid w:val="00E36E73"/>
    <w:rsid w:val="00E37664"/>
    <w:rsid w:val="00E406D4"/>
    <w:rsid w:val="00E4089B"/>
    <w:rsid w:val="00E4136F"/>
    <w:rsid w:val="00E41E4F"/>
    <w:rsid w:val="00E43410"/>
    <w:rsid w:val="00E43A77"/>
    <w:rsid w:val="00E4521C"/>
    <w:rsid w:val="00E455AF"/>
    <w:rsid w:val="00E45E3C"/>
    <w:rsid w:val="00E45F4B"/>
    <w:rsid w:val="00E46642"/>
    <w:rsid w:val="00E46D92"/>
    <w:rsid w:val="00E47675"/>
    <w:rsid w:val="00E47756"/>
    <w:rsid w:val="00E478E6"/>
    <w:rsid w:val="00E47B30"/>
    <w:rsid w:val="00E47F33"/>
    <w:rsid w:val="00E501CB"/>
    <w:rsid w:val="00E50C66"/>
    <w:rsid w:val="00E50C6A"/>
    <w:rsid w:val="00E51485"/>
    <w:rsid w:val="00E5170E"/>
    <w:rsid w:val="00E51F1C"/>
    <w:rsid w:val="00E51FB0"/>
    <w:rsid w:val="00E5397B"/>
    <w:rsid w:val="00E53E16"/>
    <w:rsid w:val="00E55542"/>
    <w:rsid w:val="00E55944"/>
    <w:rsid w:val="00E55ABC"/>
    <w:rsid w:val="00E55BDB"/>
    <w:rsid w:val="00E56162"/>
    <w:rsid w:val="00E56639"/>
    <w:rsid w:val="00E56981"/>
    <w:rsid w:val="00E56CA4"/>
    <w:rsid w:val="00E5716C"/>
    <w:rsid w:val="00E573AB"/>
    <w:rsid w:val="00E574D4"/>
    <w:rsid w:val="00E57B74"/>
    <w:rsid w:val="00E6001F"/>
    <w:rsid w:val="00E6008E"/>
    <w:rsid w:val="00E60295"/>
    <w:rsid w:val="00E604F5"/>
    <w:rsid w:val="00E60BBD"/>
    <w:rsid w:val="00E60DBB"/>
    <w:rsid w:val="00E61804"/>
    <w:rsid w:val="00E61A44"/>
    <w:rsid w:val="00E61A9E"/>
    <w:rsid w:val="00E62F29"/>
    <w:rsid w:val="00E63192"/>
    <w:rsid w:val="00E633C8"/>
    <w:rsid w:val="00E63548"/>
    <w:rsid w:val="00E638F7"/>
    <w:rsid w:val="00E653A2"/>
    <w:rsid w:val="00E667B5"/>
    <w:rsid w:val="00E67031"/>
    <w:rsid w:val="00E717A5"/>
    <w:rsid w:val="00E72D72"/>
    <w:rsid w:val="00E7357D"/>
    <w:rsid w:val="00E736ED"/>
    <w:rsid w:val="00E74D03"/>
    <w:rsid w:val="00E75102"/>
    <w:rsid w:val="00E753BA"/>
    <w:rsid w:val="00E7586C"/>
    <w:rsid w:val="00E759CA"/>
    <w:rsid w:val="00E75DE6"/>
    <w:rsid w:val="00E75E0F"/>
    <w:rsid w:val="00E773F9"/>
    <w:rsid w:val="00E8030B"/>
    <w:rsid w:val="00E8030D"/>
    <w:rsid w:val="00E809B4"/>
    <w:rsid w:val="00E81EEC"/>
    <w:rsid w:val="00E822BA"/>
    <w:rsid w:val="00E83583"/>
    <w:rsid w:val="00E84F50"/>
    <w:rsid w:val="00E85058"/>
    <w:rsid w:val="00E85CA8"/>
    <w:rsid w:val="00E85E39"/>
    <w:rsid w:val="00E8629F"/>
    <w:rsid w:val="00E86442"/>
    <w:rsid w:val="00E870B6"/>
    <w:rsid w:val="00E87634"/>
    <w:rsid w:val="00E87E55"/>
    <w:rsid w:val="00E909DD"/>
    <w:rsid w:val="00E910F1"/>
    <w:rsid w:val="00E91A9D"/>
    <w:rsid w:val="00E91C17"/>
    <w:rsid w:val="00E920D8"/>
    <w:rsid w:val="00E9262B"/>
    <w:rsid w:val="00E92652"/>
    <w:rsid w:val="00E92846"/>
    <w:rsid w:val="00E9325B"/>
    <w:rsid w:val="00E9343D"/>
    <w:rsid w:val="00E93697"/>
    <w:rsid w:val="00E95081"/>
    <w:rsid w:val="00EA01F0"/>
    <w:rsid w:val="00EA088B"/>
    <w:rsid w:val="00EA166B"/>
    <w:rsid w:val="00EA1E1D"/>
    <w:rsid w:val="00EA2004"/>
    <w:rsid w:val="00EA3C24"/>
    <w:rsid w:val="00EA4465"/>
    <w:rsid w:val="00EA497A"/>
    <w:rsid w:val="00EA5997"/>
    <w:rsid w:val="00EA5E4B"/>
    <w:rsid w:val="00EA6252"/>
    <w:rsid w:val="00EA63A0"/>
    <w:rsid w:val="00EA63FB"/>
    <w:rsid w:val="00EA6F6C"/>
    <w:rsid w:val="00EA707C"/>
    <w:rsid w:val="00EA710E"/>
    <w:rsid w:val="00EA73E5"/>
    <w:rsid w:val="00EA787D"/>
    <w:rsid w:val="00EB0132"/>
    <w:rsid w:val="00EB04FF"/>
    <w:rsid w:val="00EB0BD0"/>
    <w:rsid w:val="00EB1BE7"/>
    <w:rsid w:val="00EB1F08"/>
    <w:rsid w:val="00EB2A2E"/>
    <w:rsid w:val="00EB5B01"/>
    <w:rsid w:val="00EB5EE1"/>
    <w:rsid w:val="00EB6403"/>
    <w:rsid w:val="00EB6CF0"/>
    <w:rsid w:val="00EB6D09"/>
    <w:rsid w:val="00EB6E48"/>
    <w:rsid w:val="00EC03C9"/>
    <w:rsid w:val="00EC0C2A"/>
    <w:rsid w:val="00EC122E"/>
    <w:rsid w:val="00EC13C7"/>
    <w:rsid w:val="00EC14A9"/>
    <w:rsid w:val="00EC1CC7"/>
    <w:rsid w:val="00EC256A"/>
    <w:rsid w:val="00EC25AB"/>
    <w:rsid w:val="00EC2814"/>
    <w:rsid w:val="00EC29BD"/>
    <w:rsid w:val="00EC2E2F"/>
    <w:rsid w:val="00EC2E93"/>
    <w:rsid w:val="00EC3027"/>
    <w:rsid w:val="00EC565F"/>
    <w:rsid w:val="00EC5704"/>
    <w:rsid w:val="00EC592B"/>
    <w:rsid w:val="00EC6AA8"/>
    <w:rsid w:val="00EC6CF4"/>
    <w:rsid w:val="00ED066D"/>
    <w:rsid w:val="00ED074F"/>
    <w:rsid w:val="00ED42D8"/>
    <w:rsid w:val="00ED4AD8"/>
    <w:rsid w:val="00ED5501"/>
    <w:rsid w:val="00ED7028"/>
    <w:rsid w:val="00EE0083"/>
    <w:rsid w:val="00EE021F"/>
    <w:rsid w:val="00EE04A8"/>
    <w:rsid w:val="00EE084A"/>
    <w:rsid w:val="00EE0AE2"/>
    <w:rsid w:val="00EE15C1"/>
    <w:rsid w:val="00EE1AF9"/>
    <w:rsid w:val="00EE1E5A"/>
    <w:rsid w:val="00EE28C1"/>
    <w:rsid w:val="00EE2BDD"/>
    <w:rsid w:val="00EE3E05"/>
    <w:rsid w:val="00EE43FE"/>
    <w:rsid w:val="00EE52FC"/>
    <w:rsid w:val="00EE56F6"/>
    <w:rsid w:val="00EE5B78"/>
    <w:rsid w:val="00EE6E95"/>
    <w:rsid w:val="00EE74AF"/>
    <w:rsid w:val="00EE78ED"/>
    <w:rsid w:val="00EF0B8E"/>
    <w:rsid w:val="00EF0F11"/>
    <w:rsid w:val="00EF171F"/>
    <w:rsid w:val="00EF25D5"/>
    <w:rsid w:val="00EF2C06"/>
    <w:rsid w:val="00EF3993"/>
    <w:rsid w:val="00EF41E3"/>
    <w:rsid w:val="00EF50F1"/>
    <w:rsid w:val="00EF5DA7"/>
    <w:rsid w:val="00EF6872"/>
    <w:rsid w:val="00EF69DC"/>
    <w:rsid w:val="00EF7A1E"/>
    <w:rsid w:val="00F001FA"/>
    <w:rsid w:val="00F00EDD"/>
    <w:rsid w:val="00F011B5"/>
    <w:rsid w:val="00F021D9"/>
    <w:rsid w:val="00F02B54"/>
    <w:rsid w:val="00F035EB"/>
    <w:rsid w:val="00F0378F"/>
    <w:rsid w:val="00F04044"/>
    <w:rsid w:val="00F05BA3"/>
    <w:rsid w:val="00F05D0B"/>
    <w:rsid w:val="00F05F19"/>
    <w:rsid w:val="00F0621F"/>
    <w:rsid w:val="00F06C88"/>
    <w:rsid w:val="00F072D8"/>
    <w:rsid w:val="00F07F2F"/>
    <w:rsid w:val="00F10CC8"/>
    <w:rsid w:val="00F10DC5"/>
    <w:rsid w:val="00F10DF7"/>
    <w:rsid w:val="00F11FEF"/>
    <w:rsid w:val="00F129F3"/>
    <w:rsid w:val="00F12A8E"/>
    <w:rsid w:val="00F13325"/>
    <w:rsid w:val="00F133B7"/>
    <w:rsid w:val="00F13D97"/>
    <w:rsid w:val="00F1477C"/>
    <w:rsid w:val="00F14DCA"/>
    <w:rsid w:val="00F150E6"/>
    <w:rsid w:val="00F155D7"/>
    <w:rsid w:val="00F15877"/>
    <w:rsid w:val="00F15B94"/>
    <w:rsid w:val="00F177C6"/>
    <w:rsid w:val="00F1799A"/>
    <w:rsid w:val="00F20101"/>
    <w:rsid w:val="00F20881"/>
    <w:rsid w:val="00F20A0A"/>
    <w:rsid w:val="00F20AEF"/>
    <w:rsid w:val="00F2111F"/>
    <w:rsid w:val="00F21549"/>
    <w:rsid w:val="00F21FC3"/>
    <w:rsid w:val="00F22D36"/>
    <w:rsid w:val="00F23838"/>
    <w:rsid w:val="00F23885"/>
    <w:rsid w:val="00F23F01"/>
    <w:rsid w:val="00F2487F"/>
    <w:rsid w:val="00F258EA"/>
    <w:rsid w:val="00F25B8E"/>
    <w:rsid w:val="00F26124"/>
    <w:rsid w:val="00F262F7"/>
    <w:rsid w:val="00F26841"/>
    <w:rsid w:val="00F26C24"/>
    <w:rsid w:val="00F26CAF"/>
    <w:rsid w:val="00F30061"/>
    <w:rsid w:val="00F30545"/>
    <w:rsid w:val="00F3057B"/>
    <w:rsid w:val="00F3086E"/>
    <w:rsid w:val="00F30B39"/>
    <w:rsid w:val="00F3217C"/>
    <w:rsid w:val="00F3217F"/>
    <w:rsid w:val="00F32539"/>
    <w:rsid w:val="00F3253C"/>
    <w:rsid w:val="00F3423B"/>
    <w:rsid w:val="00F34324"/>
    <w:rsid w:val="00F344B2"/>
    <w:rsid w:val="00F35491"/>
    <w:rsid w:val="00F35B54"/>
    <w:rsid w:val="00F369D3"/>
    <w:rsid w:val="00F36B5B"/>
    <w:rsid w:val="00F36C7A"/>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595E"/>
    <w:rsid w:val="00F460F3"/>
    <w:rsid w:val="00F46298"/>
    <w:rsid w:val="00F469D7"/>
    <w:rsid w:val="00F47598"/>
    <w:rsid w:val="00F4799F"/>
    <w:rsid w:val="00F50005"/>
    <w:rsid w:val="00F50601"/>
    <w:rsid w:val="00F50634"/>
    <w:rsid w:val="00F50643"/>
    <w:rsid w:val="00F50765"/>
    <w:rsid w:val="00F5165E"/>
    <w:rsid w:val="00F51C5D"/>
    <w:rsid w:val="00F53BEB"/>
    <w:rsid w:val="00F53DB1"/>
    <w:rsid w:val="00F53E6B"/>
    <w:rsid w:val="00F54A4A"/>
    <w:rsid w:val="00F5604E"/>
    <w:rsid w:val="00F5629A"/>
    <w:rsid w:val="00F57369"/>
    <w:rsid w:val="00F577F3"/>
    <w:rsid w:val="00F60EF8"/>
    <w:rsid w:val="00F61215"/>
    <w:rsid w:val="00F6169B"/>
    <w:rsid w:val="00F6185F"/>
    <w:rsid w:val="00F62280"/>
    <w:rsid w:val="00F63976"/>
    <w:rsid w:val="00F63AC8"/>
    <w:rsid w:val="00F63F64"/>
    <w:rsid w:val="00F641AE"/>
    <w:rsid w:val="00F64387"/>
    <w:rsid w:val="00F6457D"/>
    <w:rsid w:val="00F64AFB"/>
    <w:rsid w:val="00F64B3E"/>
    <w:rsid w:val="00F65259"/>
    <w:rsid w:val="00F65D87"/>
    <w:rsid w:val="00F65D93"/>
    <w:rsid w:val="00F6634D"/>
    <w:rsid w:val="00F67903"/>
    <w:rsid w:val="00F702B8"/>
    <w:rsid w:val="00F710C8"/>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D4F"/>
    <w:rsid w:val="00F77E91"/>
    <w:rsid w:val="00F805AE"/>
    <w:rsid w:val="00F80740"/>
    <w:rsid w:val="00F80B51"/>
    <w:rsid w:val="00F80E68"/>
    <w:rsid w:val="00F81DBA"/>
    <w:rsid w:val="00F8381E"/>
    <w:rsid w:val="00F838F2"/>
    <w:rsid w:val="00F84302"/>
    <w:rsid w:val="00F84364"/>
    <w:rsid w:val="00F84BEB"/>
    <w:rsid w:val="00F850B9"/>
    <w:rsid w:val="00F85C9E"/>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B87"/>
    <w:rsid w:val="00FA0CDB"/>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A77EC"/>
    <w:rsid w:val="00FA7E57"/>
    <w:rsid w:val="00FB0BD9"/>
    <w:rsid w:val="00FB0E17"/>
    <w:rsid w:val="00FB162F"/>
    <w:rsid w:val="00FB1661"/>
    <w:rsid w:val="00FB1E0D"/>
    <w:rsid w:val="00FB2299"/>
    <w:rsid w:val="00FB273E"/>
    <w:rsid w:val="00FB280A"/>
    <w:rsid w:val="00FB2EBB"/>
    <w:rsid w:val="00FB324F"/>
    <w:rsid w:val="00FB3A94"/>
    <w:rsid w:val="00FB3C7F"/>
    <w:rsid w:val="00FB42DC"/>
    <w:rsid w:val="00FB50AF"/>
    <w:rsid w:val="00FB51E5"/>
    <w:rsid w:val="00FB545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6BC"/>
    <w:rsid w:val="00FC4D07"/>
    <w:rsid w:val="00FC531D"/>
    <w:rsid w:val="00FC593B"/>
    <w:rsid w:val="00FC5C47"/>
    <w:rsid w:val="00FC69F5"/>
    <w:rsid w:val="00FC75F9"/>
    <w:rsid w:val="00FC7D16"/>
    <w:rsid w:val="00FD03A1"/>
    <w:rsid w:val="00FD063A"/>
    <w:rsid w:val="00FD092B"/>
    <w:rsid w:val="00FD0CC7"/>
    <w:rsid w:val="00FD1F20"/>
    <w:rsid w:val="00FD2D64"/>
    <w:rsid w:val="00FD3E55"/>
    <w:rsid w:val="00FD43D1"/>
    <w:rsid w:val="00FD45BD"/>
    <w:rsid w:val="00FD4DF8"/>
    <w:rsid w:val="00FD4FAF"/>
    <w:rsid w:val="00FD5595"/>
    <w:rsid w:val="00FD5E4B"/>
    <w:rsid w:val="00FD63AE"/>
    <w:rsid w:val="00FD63E5"/>
    <w:rsid w:val="00FD7501"/>
    <w:rsid w:val="00FD769A"/>
    <w:rsid w:val="00FE0D9E"/>
    <w:rsid w:val="00FE17ED"/>
    <w:rsid w:val="00FE2A2E"/>
    <w:rsid w:val="00FE30D7"/>
    <w:rsid w:val="00FE3C4C"/>
    <w:rsid w:val="00FE504A"/>
    <w:rsid w:val="00FE583C"/>
    <w:rsid w:val="00FE687A"/>
    <w:rsid w:val="00FE709C"/>
    <w:rsid w:val="00FE7337"/>
    <w:rsid w:val="00FE764B"/>
    <w:rsid w:val="00FE76DD"/>
    <w:rsid w:val="00FE7ADC"/>
    <w:rsid w:val="00FF0C15"/>
    <w:rsid w:val="00FF0ED1"/>
    <w:rsid w:val="00FF2C98"/>
    <w:rsid w:val="00FF34FD"/>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A67902C-548F-4DAB-8BF5-06398776C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4876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11</cp:revision>
  <cp:lastPrinted>2019-10-07T16:08:00Z</cp:lastPrinted>
  <dcterms:created xsi:type="dcterms:W3CDTF">2020-02-11T14:56:00Z</dcterms:created>
  <dcterms:modified xsi:type="dcterms:W3CDTF">2020-02-14T19:58:00Z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